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AA812" w14:textId="0B5486F5" w:rsidR="007400F6" w:rsidRPr="007400F6" w:rsidRDefault="009F1656" w:rsidP="007400F6">
      <w:pPr>
        <w:spacing w:after="0" w:line="240" w:lineRule="auto"/>
        <w:jc w:val="center"/>
        <w:rPr>
          <w:rFonts w:cs="Open Sans"/>
          <w:b/>
          <w:sz w:val="48"/>
          <w:szCs w:val="48"/>
        </w:rPr>
      </w:pPr>
      <w:permStart w:id="1856573853" w:edGrp="everyone"/>
      <w:permEnd w:id="1856573853"/>
      <w:r w:rsidRPr="007400F6">
        <w:rPr>
          <w:rFonts w:cs="Open Sans"/>
          <w:b/>
          <w:sz w:val="48"/>
          <w:szCs w:val="48"/>
        </w:rPr>
        <w:t>CONTRAT DE VILLE</w:t>
      </w:r>
    </w:p>
    <w:p w14:paraId="4A97780E" w14:textId="298C68D9" w:rsidR="007400F6" w:rsidRPr="007400F6" w:rsidRDefault="009F1656" w:rsidP="007400F6">
      <w:pPr>
        <w:spacing w:after="0" w:line="240" w:lineRule="auto"/>
        <w:jc w:val="center"/>
        <w:rPr>
          <w:rFonts w:cs="Open Sans"/>
          <w:b/>
          <w:sz w:val="48"/>
          <w:szCs w:val="48"/>
        </w:rPr>
      </w:pPr>
      <w:r w:rsidRPr="007400F6">
        <w:rPr>
          <w:rFonts w:cs="Open Sans"/>
          <w:b/>
          <w:sz w:val="48"/>
          <w:szCs w:val="48"/>
        </w:rPr>
        <w:t>DE LA COMMUNAUTE D’AGGLOMERATION</w:t>
      </w:r>
    </w:p>
    <w:p w14:paraId="7EFC86C8" w14:textId="2FE5963E" w:rsidR="002C227F" w:rsidRPr="007400F6" w:rsidRDefault="009F1656" w:rsidP="007400F6">
      <w:pPr>
        <w:spacing w:after="0" w:line="240" w:lineRule="auto"/>
        <w:jc w:val="center"/>
        <w:rPr>
          <w:sz w:val="48"/>
          <w:szCs w:val="48"/>
        </w:rPr>
      </w:pPr>
      <w:r w:rsidRPr="007400F6">
        <w:rPr>
          <w:rFonts w:cs="Open Sans"/>
          <w:b/>
          <w:sz w:val="48"/>
          <w:szCs w:val="48"/>
        </w:rPr>
        <w:t>GAILLAC GRAULHET</w:t>
      </w:r>
    </w:p>
    <w:p w14:paraId="38CBB0E6" w14:textId="579CC8E2" w:rsidR="002C227F" w:rsidRPr="007400F6" w:rsidRDefault="009F1656" w:rsidP="007400F6">
      <w:pPr>
        <w:spacing w:after="0" w:line="240" w:lineRule="auto"/>
        <w:jc w:val="center"/>
        <w:rPr>
          <w:rFonts w:cs="Open Sans"/>
          <w:b/>
        </w:rPr>
      </w:pPr>
      <w:r w:rsidRPr="007400F6">
        <w:rPr>
          <w:rFonts w:cs="Open Sans"/>
          <w:b/>
          <w:noProof/>
        </w:rPr>
        <mc:AlternateContent>
          <mc:Choice Requires="wps">
            <w:drawing>
              <wp:anchor distT="0" distB="0" distL="0" distR="0" simplePos="0" relativeHeight="2" behindDoc="0" locked="0" layoutInCell="1" allowOverlap="1" wp14:anchorId="3D16D0BE" wp14:editId="2F89CA64">
                <wp:simplePos x="0" y="0"/>
                <wp:positionH relativeFrom="column">
                  <wp:posOffset>27305</wp:posOffset>
                </wp:positionH>
                <wp:positionV relativeFrom="paragraph">
                  <wp:posOffset>138430</wp:posOffset>
                </wp:positionV>
                <wp:extent cx="5725795" cy="1270"/>
                <wp:effectExtent l="0" t="0" r="0" b="0"/>
                <wp:wrapNone/>
                <wp:docPr id="1" name="Forme1"/>
                <wp:cNvGraphicFramePr/>
                <a:graphic xmlns:a="http://schemas.openxmlformats.org/drawingml/2006/main">
                  <a:graphicData uri="http://schemas.microsoft.com/office/word/2010/wordprocessingShape">
                    <wps:wsp>
                      <wps:cNvCnPr/>
                      <wps:spPr>
                        <a:xfrm>
                          <a:off x="0" y="0"/>
                          <a:ext cx="5725080" cy="0"/>
                        </a:xfrm>
                        <a:prstGeom prst="line">
                          <a:avLst/>
                        </a:prstGeom>
                        <a:ln/>
                      </wps:spPr>
                      <wps:style>
                        <a:lnRef idx="0">
                          <a:scrgbClr r="0" g="0" b="0"/>
                        </a:lnRef>
                        <a:fillRef idx="0">
                          <a:scrgbClr r="0" g="0" b="0"/>
                        </a:fillRef>
                        <a:effectRef idx="0">
                          <a:scrgbClr r="0" g="0" b="0"/>
                        </a:effectRef>
                        <a:fontRef idx="minor"/>
                      </wps:style>
                      <wps:bodyPr/>
                    </wps:wsp>
                  </a:graphicData>
                </a:graphic>
              </wp:anchor>
            </w:drawing>
          </mc:Choice>
          <mc:Fallback>
            <w:pict>
              <v:line w14:anchorId="2104E0B5" id="Forme1" o:spid="_x0000_s1026" style="position:absolute;z-index:2;visibility:visible;mso-wrap-style:square;mso-wrap-distance-left:0;mso-wrap-distance-top:0;mso-wrap-distance-right:0;mso-wrap-distance-bottom:0;mso-position-horizontal:absolute;mso-position-horizontal-relative:text;mso-position-vertical:absolute;mso-position-vertical-relative:text" from="2.15pt,10.9pt" to="45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" stroked="f"/>
            </w:pict>
          </mc:Fallback>
        </mc:AlternateContent>
      </w:r>
    </w:p>
    <w:p w14:paraId="794E4656" w14:textId="5D9183F6" w:rsidR="002C227F" w:rsidRPr="007400F6" w:rsidRDefault="002C227F" w:rsidP="00146CAA">
      <w:pPr>
        <w:spacing w:after="0" w:line="240" w:lineRule="auto"/>
        <w:jc w:val="both"/>
        <w:rPr>
          <w:sz w:val="56"/>
          <w:szCs w:val="56"/>
        </w:rPr>
      </w:pPr>
    </w:p>
    <w:p w14:paraId="321EDB82" w14:textId="3CF85FD9" w:rsidR="002C227F" w:rsidRPr="007400F6" w:rsidRDefault="009F1656" w:rsidP="007400F6">
      <w:pPr>
        <w:spacing w:after="0" w:line="240" w:lineRule="auto"/>
        <w:jc w:val="center"/>
        <w:rPr>
          <w:b/>
          <w:bCs/>
          <w:sz w:val="48"/>
          <w:szCs w:val="48"/>
        </w:rPr>
      </w:pPr>
      <w:r w:rsidRPr="007400F6">
        <w:rPr>
          <w:rFonts w:cs="Open Sans"/>
          <w:b/>
          <w:bCs/>
          <w:sz w:val="48"/>
          <w:szCs w:val="48"/>
        </w:rPr>
        <w:t>Note de cadrage 2024</w:t>
      </w:r>
    </w:p>
    <w:p w14:paraId="4A6C054D" w14:textId="558153AB" w:rsidR="002C227F" w:rsidRPr="007400F6" w:rsidRDefault="002C227F" w:rsidP="00146CAA">
      <w:pPr>
        <w:spacing w:after="0" w:line="240" w:lineRule="auto"/>
        <w:jc w:val="both"/>
        <w:rPr>
          <w:rFonts w:cs="Open Sans"/>
          <w:sz w:val="56"/>
        </w:rPr>
      </w:pPr>
    </w:p>
    <w:tbl>
      <w:tblPr>
        <w:tblW w:w="9072" w:type="dxa"/>
        <w:tblCellMar>
          <w:top w:w="55" w:type="dxa"/>
          <w:left w:w="55" w:type="dxa"/>
          <w:bottom w:w="55" w:type="dxa"/>
          <w:right w:w="55" w:type="dxa"/>
        </w:tblCellMar>
        <w:tblLook w:val="04A0" w:firstRow="1" w:lastRow="0" w:firstColumn="1" w:lastColumn="0" w:noHBand="0" w:noVBand="1"/>
      </w:tblPr>
      <w:tblGrid>
        <w:gridCol w:w="3024"/>
        <w:gridCol w:w="2892"/>
        <w:gridCol w:w="3156"/>
      </w:tblGrid>
      <w:tr w:rsidR="002C227F" w:rsidRPr="007400F6" w14:paraId="0803EEAC" w14:textId="77777777" w:rsidTr="004B793C">
        <w:tc>
          <w:tcPr>
            <w:tcW w:w="3024" w:type="dxa"/>
            <w:shd w:val="clear" w:color="auto" w:fill="auto"/>
          </w:tcPr>
          <w:p w14:paraId="2D144A9E" w14:textId="77777777" w:rsidR="002C227F" w:rsidRPr="007400F6" w:rsidRDefault="009F1656" w:rsidP="00146CAA">
            <w:pPr>
              <w:pStyle w:val="Contenudetableau"/>
              <w:spacing w:after="0"/>
              <w:jc w:val="both"/>
            </w:pPr>
            <w:r w:rsidRPr="007400F6">
              <w:rPr>
                <w:noProof/>
              </w:rPr>
              <w:drawing>
                <wp:inline distT="0" distB="0" distL="0" distR="0" wp14:anchorId="175DA669" wp14:editId="7EC5D572">
                  <wp:extent cx="1850390" cy="725170"/>
                  <wp:effectExtent l="0" t="0" r="0" b="0"/>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8"/>
                          <a:stretch>
                            <a:fillRect/>
                          </a:stretch>
                        </pic:blipFill>
                        <pic:spPr bwMode="auto">
                          <a:xfrm>
                            <a:off x="0" y="0"/>
                            <a:ext cx="1850390" cy="725170"/>
                          </a:xfrm>
                          <a:prstGeom prst="rect">
                            <a:avLst/>
                          </a:prstGeom>
                        </pic:spPr>
                      </pic:pic>
                    </a:graphicData>
                  </a:graphic>
                </wp:inline>
              </w:drawing>
            </w:r>
          </w:p>
        </w:tc>
        <w:tc>
          <w:tcPr>
            <w:tcW w:w="2892" w:type="dxa"/>
            <w:shd w:val="clear" w:color="auto" w:fill="auto"/>
          </w:tcPr>
          <w:p w14:paraId="7E7F5B99" w14:textId="06C37503" w:rsidR="002C227F" w:rsidRPr="007400F6" w:rsidRDefault="002C227F" w:rsidP="00146CAA">
            <w:pPr>
              <w:pStyle w:val="Contenudetableau"/>
              <w:spacing w:after="0"/>
              <w:jc w:val="both"/>
            </w:pPr>
          </w:p>
        </w:tc>
        <w:tc>
          <w:tcPr>
            <w:tcW w:w="3156" w:type="dxa"/>
            <w:shd w:val="clear" w:color="auto" w:fill="auto"/>
          </w:tcPr>
          <w:p w14:paraId="76E9F25E" w14:textId="44579432" w:rsidR="002C227F" w:rsidRPr="007400F6" w:rsidRDefault="00391F1C" w:rsidP="00146CAA">
            <w:pPr>
              <w:pStyle w:val="Contenudetableau"/>
              <w:spacing w:after="0"/>
              <w:jc w:val="both"/>
            </w:pPr>
            <w:r w:rsidRPr="007400F6">
              <w:rPr>
                <w:noProof/>
              </w:rPr>
              <w:drawing>
                <wp:anchor distT="0" distB="0" distL="0" distR="0" simplePos="0" relativeHeight="11" behindDoc="0" locked="0" layoutInCell="1" allowOverlap="1" wp14:anchorId="069A6550" wp14:editId="1A9F6355">
                  <wp:simplePos x="0" y="0"/>
                  <wp:positionH relativeFrom="column">
                    <wp:posOffset>-34925</wp:posOffset>
                  </wp:positionH>
                  <wp:positionV relativeFrom="paragraph">
                    <wp:posOffset>0</wp:posOffset>
                  </wp:positionV>
                  <wp:extent cx="1934210" cy="742315"/>
                  <wp:effectExtent l="0" t="0" r="0" b="0"/>
                  <wp:wrapSquare wrapText="largest"/>
                  <wp:docPr id="3"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9"/>
                          <pic:cNvPicPr>
                            <a:picLocks noChangeAspect="1" noChangeArrowheads="1"/>
                          </pic:cNvPicPr>
                        </pic:nvPicPr>
                        <pic:blipFill>
                          <a:blip r:embed="rId9"/>
                          <a:stretch>
                            <a:fillRect/>
                          </a:stretch>
                        </pic:blipFill>
                        <pic:spPr bwMode="auto">
                          <a:xfrm>
                            <a:off x="0" y="0"/>
                            <a:ext cx="1934210" cy="742315"/>
                          </a:xfrm>
                          <a:prstGeom prst="rect">
                            <a:avLst/>
                          </a:prstGeom>
                        </pic:spPr>
                      </pic:pic>
                    </a:graphicData>
                  </a:graphic>
                </wp:anchor>
              </w:drawing>
            </w:r>
          </w:p>
        </w:tc>
      </w:tr>
    </w:tbl>
    <w:p w14:paraId="19E7ECF7" w14:textId="493D404E" w:rsidR="002C227F" w:rsidRPr="007400F6" w:rsidRDefault="00227D5B" w:rsidP="004B793C">
      <w:pPr>
        <w:spacing w:after="0" w:line="240" w:lineRule="auto"/>
        <w:jc w:val="center"/>
        <w:rPr>
          <w:rFonts w:cs="Open Sans"/>
        </w:rPr>
      </w:pPr>
      <w:r w:rsidRPr="007400F6">
        <w:rPr>
          <w:noProof/>
          <w:color w:val="000000"/>
        </w:rPr>
        <w:drawing>
          <wp:inline distT="0" distB="0" distL="0" distR="0" wp14:anchorId="4DD8D869" wp14:editId="12F31973">
            <wp:extent cx="847725" cy="847725"/>
            <wp:effectExtent l="0" t="0" r="9525" b="9525"/>
            <wp:docPr id="1245122728" name="Image 1245122728"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22728" name="Image 1245122728" descr="Une image contenant texte, logo, Police, Graphique&#10;&#10;Description générée automatiquement"/>
                    <pic:cNvPicPr>
                      <a:picLocks noChangeAspect="1" noChangeArrowheads="1"/>
                    </pic:cNvPicPr>
                  </pic:nvPicPr>
                  <pic:blipFill>
                    <a:blip r:embed="rId10"/>
                    <a:stretch>
                      <a:fillRect/>
                    </a:stretch>
                  </pic:blipFill>
                  <pic:spPr bwMode="auto">
                    <a:xfrm>
                      <a:off x="0" y="0"/>
                      <a:ext cx="847725" cy="847725"/>
                    </a:xfrm>
                    <a:prstGeom prst="rect">
                      <a:avLst/>
                    </a:prstGeom>
                  </pic:spPr>
                </pic:pic>
              </a:graphicData>
            </a:graphic>
          </wp:inline>
        </w:drawing>
      </w:r>
      <w:r w:rsidR="008C0FB2" w:rsidRPr="007400F6">
        <w:rPr>
          <w:noProof/>
        </w:rPr>
        <w:drawing>
          <wp:anchor distT="0" distB="0" distL="0" distR="0" simplePos="0" relativeHeight="7" behindDoc="0" locked="0" layoutInCell="1" allowOverlap="1" wp14:anchorId="2306C830" wp14:editId="64A940BF">
            <wp:simplePos x="0" y="0"/>
            <wp:positionH relativeFrom="column">
              <wp:posOffset>1088390</wp:posOffset>
            </wp:positionH>
            <wp:positionV relativeFrom="paragraph">
              <wp:posOffset>6350</wp:posOffset>
            </wp:positionV>
            <wp:extent cx="1152525" cy="819150"/>
            <wp:effectExtent l="0" t="0" r="9525"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1"/>
                    <a:stretch>
                      <a:fillRect/>
                    </a:stretch>
                  </pic:blipFill>
                  <pic:spPr bwMode="auto">
                    <a:xfrm>
                      <a:off x="0" y="0"/>
                      <a:ext cx="1152525" cy="819150"/>
                    </a:xfrm>
                    <a:prstGeom prst="rect">
                      <a:avLst/>
                    </a:prstGeom>
                  </pic:spPr>
                </pic:pic>
              </a:graphicData>
            </a:graphic>
            <wp14:sizeRelH relativeFrom="margin">
              <wp14:pctWidth>0</wp14:pctWidth>
            </wp14:sizeRelH>
            <wp14:sizeRelV relativeFrom="margin">
              <wp14:pctHeight>0</wp14:pctHeight>
            </wp14:sizeRelV>
          </wp:anchor>
        </w:drawing>
      </w:r>
    </w:p>
    <w:p w14:paraId="717A8736" w14:textId="653C0307" w:rsidR="002C227F" w:rsidRPr="007400F6" w:rsidRDefault="002C227F" w:rsidP="00146CAA">
      <w:pPr>
        <w:spacing w:after="0" w:line="240" w:lineRule="auto"/>
        <w:jc w:val="both"/>
        <w:rPr>
          <w:rFonts w:cs="Open Sans"/>
        </w:rPr>
      </w:pPr>
    </w:p>
    <w:p w14:paraId="5702935E" w14:textId="448F2F5E" w:rsidR="002C227F" w:rsidRPr="007400F6" w:rsidRDefault="002C227F" w:rsidP="00146CAA">
      <w:pPr>
        <w:spacing w:after="0" w:line="240" w:lineRule="auto"/>
        <w:jc w:val="both"/>
        <w:rPr>
          <w:rFonts w:cs="Open Sans"/>
        </w:rPr>
      </w:pPr>
    </w:p>
    <w:tbl>
      <w:tblPr>
        <w:tblW w:w="9072" w:type="dxa"/>
        <w:tblCellMar>
          <w:top w:w="55" w:type="dxa"/>
          <w:left w:w="55" w:type="dxa"/>
          <w:bottom w:w="55" w:type="dxa"/>
          <w:right w:w="55" w:type="dxa"/>
        </w:tblCellMar>
        <w:tblLook w:val="04A0" w:firstRow="1" w:lastRow="0" w:firstColumn="1" w:lastColumn="0" w:noHBand="0" w:noVBand="1"/>
      </w:tblPr>
      <w:tblGrid>
        <w:gridCol w:w="1220"/>
        <w:gridCol w:w="1200"/>
        <w:gridCol w:w="1341"/>
        <w:gridCol w:w="1777"/>
        <w:gridCol w:w="1548"/>
        <w:gridCol w:w="1986"/>
      </w:tblGrid>
      <w:tr w:rsidR="00352553" w:rsidRPr="007400F6" w14:paraId="24A4FD6A" w14:textId="77777777" w:rsidTr="0032231A">
        <w:trPr>
          <w:trHeight w:val="1416"/>
        </w:trPr>
        <w:tc>
          <w:tcPr>
            <w:tcW w:w="1247" w:type="dxa"/>
            <w:shd w:val="clear" w:color="auto" w:fill="auto"/>
          </w:tcPr>
          <w:p w14:paraId="18DC69A6" w14:textId="77777777" w:rsidR="002C227F" w:rsidRPr="007400F6" w:rsidRDefault="009F1656" w:rsidP="00146CAA">
            <w:pPr>
              <w:pStyle w:val="Contenudetableau"/>
              <w:spacing w:after="0"/>
              <w:jc w:val="both"/>
            </w:pPr>
            <w:r w:rsidRPr="007400F6">
              <w:rPr>
                <w:noProof/>
              </w:rPr>
              <w:drawing>
                <wp:inline distT="0" distB="0" distL="0" distR="0" wp14:anchorId="21CC2132" wp14:editId="2F2241AC">
                  <wp:extent cx="721995" cy="673735"/>
                  <wp:effectExtent l="0" t="0" r="0" b="0"/>
                  <wp:docPr id="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pic:cNvPicPr>
                            <a:picLocks noChangeAspect="1" noChangeArrowheads="1"/>
                          </pic:cNvPicPr>
                        </pic:nvPicPr>
                        <pic:blipFill>
                          <a:blip r:embed="rId12"/>
                          <a:stretch>
                            <a:fillRect/>
                          </a:stretch>
                        </pic:blipFill>
                        <pic:spPr bwMode="auto">
                          <a:xfrm>
                            <a:off x="0" y="0"/>
                            <a:ext cx="721995" cy="673735"/>
                          </a:xfrm>
                          <a:prstGeom prst="rect">
                            <a:avLst/>
                          </a:prstGeom>
                        </pic:spPr>
                      </pic:pic>
                    </a:graphicData>
                  </a:graphic>
                </wp:inline>
              </w:drawing>
            </w:r>
          </w:p>
        </w:tc>
        <w:tc>
          <w:tcPr>
            <w:tcW w:w="1213" w:type="dxa"/>
            <w:shd w:val="clear" w:color="auto" w:fill="auto"/>
          </w:tcPr>
          <w:p w14:paraId="5ACDB961" w14:textId="0BD62463" w:rsidR="002C227F" w:rsidRPr="007400F6" w:rsidRDefault="002A4C11" w:rsidP="00146CAA">
            <w:pPr>
              <w:pStyle w:val="Contenudetableau"/>
              <w:spacing w:after="0"/>
              <w:jc w:val="both"/>
            </w:pPr>
            <w:r w:rsidRPr="007400F6">
              <w:rPr>
                <w:noProof/>
              </w:rPr>
              <w:drawing>
                <wp:inline distT="0" distB="0" distL="0" distR="0" wp14:anchorId="313E8F48" wp14:editId="480B822A">
                  <wp:extent cx="691515" cy="691515"/>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3"/>
                          <a:stretch>
                            <a:fillRect/>
                          </a:stretch>
                        </pic:blipFill>
                        <pic:spPr bwMode="auto">
                          <a:xfrm>
                            <a:off x="0" y="0"/>
                            <a:ext cx="691515" cy="691515"/>
                          </a:xfrm>
                          <a:prstGeom prst="rect">
                            <a:avLst/>
                          </a:prstGeom>
                        </pic:spPr>
                      </pic:pic>
                    </a:graphicData>
                  </a:graphic>
                </wp:inline>
              </w:drawing>
            </w:r>
          </w:p>
        </w:tc>
        <w:tc>
          <w:tcPr>
            <w:tcW w:w="1403" w:type="dxa"/>
            <w:shd w:val="clear" w:color="auto" w:fill="auto"/>
          </w:tcPr>
          <w:p w14:paraId="214DA14C" w14:textId="783685BA" w:rsidR="002C227F" w:rsidRPr="007400F6" w:rsidRDefault="002A4C11" w:rsidP="00146CAA">
            <w:pPr>
              <w:pStyle w:val="Contenudetableau"/>
              <w:spacing w:after="0"/>
              <w:jc w:val="both"/>
            </w:pPr>
            <w:r w:rsidRPr="007400F6">
              <w:rPr>
                <w:noProof/>
              </w:rPr>
              <w:drawing>
                <wp:inline distT="0" distB="0" distL="0" distR="0" wp14:anchorId="5EB537D0" wp14:editId="692B2185">
                  <wp:extent cx="705485" cy="705485"/>
                  <wp:effectExtent l="0" t="0" r="0" b="0"/>
                  <wp:docPr id="6" name="Image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Une image contenant texte, Police, logo, Graphique&#10;&#10;Description générée automatiquement"/>
                          <pic:cNvPicPr>
                            <a:picLocks noChangeAspect="1" noChangeArrowheads="1"/>
                          </pic:cNvPicPr>
                        </pic:nvPicPr>
                        <pic:blipFill>
                          <a:blip r:embed="rId14"/>
                          <a:stretch>
                            <a:fillRect/>
                          </a:stretch>
                        </pic:blipFill>
                        <pic:spPr bwMode="auto">
                          <a:xfrm>
                            <a:off x="0" y="0"/>
                            <a:ext cx="705485" cy="705485"/>
                          </a:xfrm>
                          <a:prstGeom prst="rect">
                            <a:avLst/>
                          </a:prstGeom>
                        </pic:spPr>
                      </pic:pic>
                    </a:graphicData>
                  </a:graphic>
                </wp:inline>
              </w:drawing>
            </w:r>
          </w:p>
        </w:tc>
        <w:tc>
          <w:tcPr>
            <w:tcW w:w="1816" w:type="dxa"/>
            <w:shd w:val="clear" w:color="auto" w:fill="auto"/>
          </w:tcPr>
          <w:p w14:paraId="3A319908" w14:textId="7D6229B9" w:rsidR="002C227F" w:rsidRPr="007400F6" w:rsidRDefault="009F1656" w:rsidP="00146CAA">
            <w:pPr>
              <w:pStyle w:val="Contenudetableau"/>
              <w:spacing w:after="0"/>
              <w:jc w:val="both"/>
            </w:pPr>
            <w:r w:rsidRPr="007400F6">
              <w:rPr>
                <w:noProof/>
              </w:rPr>
              <w:drawing>
                <wp:inline distT="0" distB="0" distL="0" distR="0" wp14:anchorId="4735B4CF" wp14:editId="0733429F">
                  <wp:extent cx="644525" cy="699135"/>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5"/>
                          <a:stretch>
                            <a:fillRect/>
                          </a:stretch>
                        </pic:blipFill>
                        <pic:spPr bwMode="auto">
                          <a:xfrm>
                            <a:off x="0" y="0"/>
                            <a:ext cx="644525" cy="699135"/>
                          </a:xfrm>
                          <a:prstGeom prst="rect">
                            <a:avLst/>
                          </a:prstGeom>
                        </pic:spPr>
                      </pic:pic>
                    </a:graphicData>
                  </a:graphic>
                </wp:inline>
              </w:drawing>
            </w:r>
          </w:p>
        </w:tc>
        <w:tc>
          <w:tcPr>
            <w:tcW w:w="1560" w:type="dxa"/>
            <w:shd w:val="clear" w:color="auto" w:fill="auto"/>
          </w:tcPr>
          <w:p w14:paraId="1BC89922" w14:textId="39E7A860" w:rsidR="002C227F" w:rsidRPr="007400F6" w:rsidRDefault="00227D5B" w:rsidP="00146CAA">
            <w:pPr>
              <w:pStyle w:val="Contenudetableau"/>
              <w:spacing w:after="0"/>
              <w:jc w:val="both"/>
            </w:pPr>
            <w:r w:rsidRPr="007400F6">
              <w:rPr>
                <w:noProof/>
              </w:rPr>
              <w:drawing>
                <wp:anchor distT="0" distB="0" distL="114300" distR="114300" simplePos="0" relativeHeight="251668480" behindDoc="1" locked="0" layoutInCell="1" allowOverlap="1" wp14:anchorId="4B033AF9" wp14:editId="6A3EC058">
                  <wp:simplePos x="0" y="0"/>
                  <wp:positionH relativeFrom="column">
                    <wp:posOffset>-34704</wp:posOffset>
                  </wp:positionH>
                  <wp:positionV relativeFrom="paragraph">
                    <wp:posOffset>112809</wp:posOffset>
                  </wp:positionV>
                  <wp:extent cx="934720" cy="525780"/>
                  <wp:effectExtent l="0" t="0" r="0" b="7620"/>
                  <wp:wrapTight wrapText="bothSides">
                    <wp:wrapPolygon edited="0">
                      <wp:start x="0" y="0"/>
                      <wp:lineTo x="0" y="21130"/>
                      <wp:lineTo x="21130" y="21130"/>
                      <wp:lineTo x="21130" y="0"/>
                      <wp:lineTo x="0" y="0"/>
                    </wp:wrapPolygon>
                  </wp:wrapTight>
                  <wp:docPr id="1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34720" cy="525780"/>
                          </a:xfrm>
                          <a:prstGeom prst="rect">
                            <a:avLst/>
                          </a:prstGeom>
                        </pic:spPr>
                      </pic:pic>
                    </a:graphicData>
                  </a:graphic>
                  <wp14:sizeRelH relativeFrom="margin">
                    <wp14:pctWidth>0</wp14:pctWidth>
                  </wp14:sizeRelH>
                  <wp14:sizeRelV relativeFrom="margin">
                    <wp14:pctHeight>0</wp14:pctHeight>
                  </wp14:sizeRelV>
                </wp:anchor>
              </w:drawing>
            </w:r>
          </w:p>
        </w:tc>
        <w:tc>
          <w:tcPr>
            <w:tcW w:w="1833" w:type="dxa"/>
            <w:shd w:val="clear" w:color="auto" w:fill="auto"/>
          </w:tcPr>
          <w:p w14:paraId="79A75CEE" w14:textId="0CEB2170" w:rsidR="002C227F" w:rsidRPr="007400F6" w:rsidRDefault="00227D5B" w:rsidP="00146CAA">
            <w:pPr>
              <w:pStyle w:val="Contenudetableau"/>
              <w:spacing w:after="0"/>
              <w:jc w:val="both"/>
            </w:pPr>
            <w:r w:rsidRPr="007400F6">
              <w:rPr>
                <w:noProof/>
              </w:rPr>
              <w:drawing>
                <wp:anchor distT="0" distB="0" distL="114300" distR="114300" simplePos="0" relativeHeight="251664384" behindDoc="1" locked="0" layoutInCell="1" allowOverlap="1" wp14:anchorId="1600D684" wp14:editId="560A5008">
                  <wp:simplePos x="0" y="0"/>
                  <wp:positionH relativeFrom="column">
                    <wp:posOffset>10823</wp:posOffset>
                  </wp:positionH>
                  <wp:positionV relativeFrom="paragraph">
                    <wp:posOffset>292045</wp:posOffset>
                  </wp:positionV>
                  <wp:extent cx="1218175" cy="291492"/>
                  <wp:effectExtent l="0" t="0" r="1270" b="0"/>
                  <wp:wrapTight wrapText="bothSides">
                    <wp:wrapPolygon edited="0">
                      <wp:start x="0" y="0"/>
                      <wp:lineTo x="0" y="19765"/>
                      <wp:lineTo x="21285" y="19765"/>
                      <wp:lineTo x="21285" y="0"/>
                      <wp:lineTo x="0" y="0"/>
                    </wp:wrapPolygon>
                  </wp:wrapTight>
                  <wp:docPr id="1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32189" cy="294845"/>
                          </a:xfrm>
                          <a:prstGeom prst="rect">
                            <a:avLst/>
                          </a:prstGeom>
                        </pic:spPr>
                      </pic:pic>
                    </a:graphicData>
                  </a:graphic>
                  <wp14:sizeRelH relativeFrom="page">
                    <wp14:pctWidth>0</wp14:pctWidth>
                  </wp14:sizeRelH>
                  <wp14:sizeRelV relativeFrom="page">
                    <wp14:pctHeight>0</wp14:pctHeight>
                  </wp14:sizeRelV>
                </wp:anchor>
              </w:drawing>
            </w:r>
          </w:p>
        </w:tc>
      </w:tr>
      <w:tr w:rsidR="00352553" w:rsidRPr="007400F6" w14:paraId="2B29F09C" w14:textId="77777777" w:rsidTr="0032231A">
        <w:trPr>
          <w:trHeight w:val="1265"/>
        </w:trPr>
        <w:tc>
          <w:tcPr>
            <w:tcW w:w="1247" w:type="dxa"/>
            <w:shd w:val="clear" w:color="auto" w:fill="auto"/>
          </w:tcPr>
          <w:p w14:paraId="689A9529" w14:textId="77777777" w:rsidR="002C227F" w:rsidRPr="007400F6" w:rsidRDefault="009F1656" w:rsidP="00146CAA">
            <w:pPr>
              <w:pStyle w:val="Contenudetableau"/>
              <w:spacing w:after="0"/>
              <w:jc w:val="both"/>
            </w:pPr>
            <w:r w:rsidRPr="007400F6">
              <w:rPr>
                <w:noProof/>
              </w:rPr>
              <w:drawing>
                <wp:anchor distT="0" distB="0" distL="0" distR="0" simplePos="0" relativeHeight="19" behindDoc="0" locked="0" layoutInCell="1" allowOverlap="1" wp14:anchorId="4D5A2BB4" wp14:editId="174B809E">
                  <wp:simplePos x="0" y="0"/>
                  <wp:positionH relativeFrom="column">
                    <wp:posOffset>15875</wp:posOffset>
                  </wp:positionH>
                  <wp:positionV relativeFrom="paragraph">
                    <wp:posOffset>635</wp:posOffset>
                  </wp:positionV>
                  <wp:extent cx="697865" cy="393065"/>
                  <wp:effectExtent l="0" t="0" r="0" b="0"/>
                  <wp:wrapSquare wrapText="largest"/>
                  <wp:docPr id="1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pic:cNvPicPr>
                            <a:picLocks noChangeAspect="1" noChangeArrowheads="1"/>
                          </pic:cNvPicPr>
                        </pic:nvPicPr>
                        <pic:blipFill>
                          <a:blip r:embed="rId18"/>
                          <a:stretch>
                            <a:fillRect/>
                          </a:stretch>
                        </pic:blipFill>
                        <pic:spPr bwMode="auto">
                          <a:xfrm>
                            <a:off x="0" y="0"/>
                            <a:ext cx="697865" cy="393065"/>
                          </a:xfrm>
                          <a:prstGeom prst="rect">
                            <a:avLst/>
                          </a:prstGeom>
                        </pic:spPr>
                      </pic:pic>
                    </a:graphicData>
                  </a:graphic>
                </wp:anchor>
              </w:drawing>
            </w:r>
          </w:p>
        </w:tc>
        <w:tc>
          <w:tcPr>
            <w:tcW w:w="1213" w:type="dxa"/>
            <w:shd w:val="clear" w:color="auto" w:fill="auto"/>
          </w:tcPr>
          <w:p w14:paraId="0D5934F1" w14:textId="25863510" w:rsidR="002C227F" w:rsidRPr="007400F6" w:rsidRDefault="00352553" w:rsidP="00146CAA">
            <w:pPr>
              <w:pStyle w:val="Contenudetableau"/>
              <w:spacing w:after="0"/>
              <w:jc w:val="both"/>
            </w:pPr>
            <w:r>
              <w:rPr>
                <w:noProof/>
              </w:rPr>
              <w:drawing>
                <wp:inline distT="0" distB="0" distL="0" distR="0" wp14:anchorId="28AE6BD3" wp14:editId="0E630BB1">
                  <wp:extent cx="708805" cy="675363"/>
                  <wp:effectExtent l="0" t="0" r="0" b="0"/>
                  <wp:docPr id="21" name="Image 21" descr="Une image contenant texte, logo,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logo, Police, conception&#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5387" cy="700690"/>
                          </a:xfrm>
                          <a:prstGeom prst="rect">
                            <a:avLst/>
                          </a:prstGeom>
                        </pic:spPr>
                      </pic:pic>
                    </a:graphicData>
                  </a:graphic>
                </wp:inline>
              </w:drawing>
            </w:r>
          </w:p>
        </w:tc>
        <w:tc>
          <w:tcPr>
            <w:tcW w:w="1403" w:type="dxa"/>
            <w:shd w:val="clear" w:color="auto" w:fill="auto"/>
          </w:tcPr>
          <w:p w14:paraId="3250BC5F" w14:textId="61810D4B" w:rsidR="002C227F" w:rsidRPr="007400F6" w:rsidRDefault="00227D5B" w:rsidP="00146CAA">
            <w:pPr>
              <w:pStyle w:val="Contenudetableau"/>
              <w:spacing w:after="0"/>
              <w:jc w:val="both"/>
            </w:pPr>
            <w:r w:rsidRPr="007400F6">
              <w:rPr>
                <w:noProof/>
              </w:rPr>
              <w:drawing>
                <wp:anchor distT="0" distB="0" distL="114300" distR="114300" simplePos="0" relativeHeight="251667456" behindDoc="1" locked="0" layoutInCell="1" allowOverlap="1" wp14:anchorId="1FC1B5B0" wp14:editId="33DE0ED5">
                  <wp:simplePos x="0" y="0"/>
                  <wp:positionH relativeFrom="column">
                    <wp:posOffset>-6460</wp:posOffset>
                  </wp:positionH>
                  <wp:positionV relativeFrom="paragraph">
                    <wp:posOffset>23854</wp:posOffset>
                  </wp:positionV>
                  <wp:extent cx="797560" cy="637540"/>
                  <wp:effectExtent l="0" t="0" r="2540" b="0"/>
                  <wp:wrapSquare wrapText="bothSides"/>
                  <wp:docPr id="1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97560" cy="637540"/>
                          </a:xfrm>
                          <a:prstGeom prst="rect">
                            <a:avLst/>
                          </a:prstGeom>
                        </pic:spPr>
                      </pic:pic>
                    </a:graphicData>
                  </a:graphic>
                  <wp14:sizeRelH relativeFrom="page">
                    <wp14:pctWidth>0</wp14:pctWidth>
                  </wp14:sizeRelH>
                  <wp14:sizeRelV relativeFrom="page">
                    <wp14:pctHeight>0</wp14:pctHeight>
                  </wp14:sizeRelV>
                </wp:anchor>
              </w:drawing>
            </w:r>
          </w:p>
        </w:tc>
        <w:tc>
          <w:tcPr>
            <w:tcW w:w="3376" w:type="dxa"/>
            <w:gridSpan w:val="2"/>
            <w:shd w:val="clear" w:color="auto" w:fill="auto"/>
          </w:tcPr>
          <w:p w14:paraId="5E57528A" w14:textId="79162471" w:rsidR="002C227F" w:rsidRPr="007400F6" w:rsidRDefault="00227D5B" w:rsidP="00146CAA">
            <w:pPr>
              <w:pStyle w:val="Contenudetableau"/>
              <w:spacing w:after="0"/>
              <w:jc w:val="both"/>
            </w:pPr>
            <w:r w:rsidRPr="007400F6">
              <w:rPr>
                <w:noProof/>
              </w:rPr>
              <w:drawing>
                <wp:anchor distT="0" distB="0" distL="114300" distR="114300" simplePos="0" relativeHeight="251666432" behindDoc="1" locked="0" layoutInCell="1" allowOverlap="1" wp14:anchorId="7C96EA5F" wp14:editId="14DFD6C3">
                  <wp:simplePos x="0" y="0"/>
                  <wp:positionH relativeFrom="column">
                    <wp:posOffset>342541</wp:posOffset>
                  </wp:positionH>
                  <wp:positionV relativeFrom="paragraph">
                    <wp:posOffset>123190</wp:posOffset>
                  </wp:positionV>
                  <wp:extent cx="786130" cy="521970"/>
                  <wp:effectExtent l="0" t="0" r="0" b="0"/>
                  <wp:wrapThrough wrapText="bothSides">
                    <wp:wrapPolygon edited="0">
                      <wp:start x="0" y="0"/>
                      <wp:lineTo x="0" y="20496"/>
                      <wp:lineTo x="20937" y="20496"/>
                      <wp:lineTo x="20937" y="0"/>
                      <wp:lineTo x="0" y="0"/>
                    </wp:wrapPolygon>
                  </wp:wrapThrough>
                  <wp:docPr id="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86130" cy="521970"/>
                          </a:xfrm>
                          <a:prstGeom prst="rect">
                            <a:avLst/>
                          </a:prstGeom>
                        </pic:spPr>
                      </pic:pic>
                    </a:graphicData>
                  </a:graphic>
                  <wp14:sizeRelH relativeFrom="page">
                    <wp14:pctWidth>0</wp14:pctWidth>
                  </wp14:sizeRelH>
                  <wp14:sizeRelV relativeFrom="page">
                    <wp14:pctHeight>0</wp14:pctHeight>
                  </wp14:sizeRelV>
                </wp:anchor>
              </w:drawing>
            </w:r>
            <w:r w:rsidRPr="007400F6">
              <w:rPr>
                <w:rFonts w:cs="Open Sans"/>
                <w:noProof/>
              </w:rPr>
              <w:drawing>
                <wp:anchor distT="0" distB="0" distL="114300" distR="114300" simplePos="0" relativeHeight="251663360" behindDoc="1" locked="0" layoutInCell="1" allowOverlap="1" wp14:anchorId="65660E86" wp14:editId="0C528D70">
                  <wp:simplePos x="0" y="0"/>
                  <wp:positionH relativeFrom="column">
                    <wp:posOffset>1360749</wp:posOffset>
                  </wp:positionH>
                  <wp:positionV relativeFrom="paragraph">
                    <wp:posOffset>22528</wp:posOffset>
                  </wp:positionV>
                  <wp:extent cx="748800" cy="651600"/>
                  <wp:effectExtent l="0" t="0" r="0" b="0"/>
                  <wp:wrapTight wrapText="bothSides">
                    <wp:wrapPolygon edited="0">
                      <wp:start x="0" y="0"/>
                      <wp:lineTo x="0" y="20842"/>
                      <wp:lineTo x="20885" y="20842"/>
                      <wp:lineTo x="20885"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8800" cy="65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3" w:type="dxa"/>
            <w:shd w:val="clear" w:color="auto" w:fill="auto"/>
          </w:tcPr>
          <w:p w14:paraId="570663A7" w14:textId="0898404B" w:rsidR="002C227F" w:rsidRPr="007400F6" w:rsidRDefault="0032231A" w:rsidP="00146CAA">
            <w:pPr>
              <w:pStyle w:val="Contenudetableau"/>
              <w:spacing w:after="0"/>
              <w:jc w:val="both"/>
            </w:pPr>
            <w:r w:rsidRPr="007400F6">
              <w:rPr>
                <w:noProof/>
              </w:rPr>
              <w:drawing>
                <wp:anchor distT="0" distB="0" distL="114300" distR="114300" simplePos="0" relativeHeight="251661312" behindDoc="1" locked="0" layoutInCell="1" allowOverlap="1" wp14:anchorId="2A55D6DC" wp14:editId="4284512A">
                  <wp:simplePos x="0" y="0"/>
                  <wp:positionH relativeFrom="column">
                    <wp:posOffset>177165</wp:posOffset>
                  </wp:positionH>
                  <wp:positionV relativeFrom="paragraph">
                    <wp:posOffset>0</wp:posOffset>
                  </wp:positionV>
                  <wp:extent cx="779145" cy="733425"/>
                  <wp:effectExtent l="0" t="0" r="1905" b="9525"/>
                  <wp:wrapTight wrapText="bothSides">
                    <wp:wrapPolygon edited="0">
                      <wp:start x="3169" y="0"/>
                      <wp:lineTo x="0" y="2805"/>
                      <wp:lineTo x="0" y="15709"/>
                      <wp:lineTo x="3697" y="17953"/>
                      <wp:lineTo x="3697" y="21319"/>
                      <wp:lineTo x="17956" y="21319"/>
                      <wp:lineTo x="17956" y="17953"/>
                      <wp:lineTo x="21125" y="15148"/>
                      <wp:lineTo x="21125" y="0"/>
                      <wp:lineTo x="3169" y="0"/>
                    </wp:wrapPolygon>
                  </wp:wrapTight>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79145" cy="733425"/>
                          </a:xfrm>
                          <a:prstGeom prst="rect">
                            <a:avLst/>
                          </a:prstGeom>
                        </pic:spPr>
                      </pic:pic>
                    </a:graphicData>
                  </a:graphic>
                  <wp14:sizeRelH relativeFrom="margin">
                    <wp14:pctWidth>0</wp14:pctWidth>
                  </wp14:sizeRelH>
                  <wp14:sizeRelV relativeFrom="margin">
                    <wp14:pctHeight>0</wp14:pctHeight>
                  </wp14:sizeRelV>
                </wp:anchor>
              </w:drawing>
            </w:r>
          </w:p>
        </w:tc>
      </w:tr>
      <w:tr w:rsidR="00352553" w:rsidRPr="007400F6" w14:paraId="3F25241E" w14:textId="77777777" w:rsidTr="0032231A">
        <w:trPr>
          <w:trHeight w:val="1265"/>
        </w:trPr>
        <w:tc>
          <w:tcPr>
            <w:tcW w:w="1247" w:type="dxa"/>
            <w:shd w:val="clear" w:color="auto" w:fill="auto"/>
          </w:tcPr>
          <w:p w14:paraId="03005C94" w14:textId="77777777" w:rsidR="002C227F" w:rsidRPr="007400F6" w:rsidRDefault="009F1656" w:rsidP="00146CAA">
            <w:pPr>
              <w:pStyle w:val="Contenudetableau"/>
              <w:spacing w:after="0"/>
              <w:jc w:val="both"/>
            </w:pPr>
            <w:r w:rsidRPr="007400F6">
              <w:rPr>
                <w:noProof/>
              </w:rPr>
              <w:drawing>
                <wp:inline distT="0" distB="0" distL="0" distR="0" wp14:anchorId="766A7EC3" wp14:editId="6E8DE736">
                  <wp:extent cx="721995" cy="600075"/>
                  <wp:effectExtent l="0" t="0" r="0" b="0"/>
                  <wp:docPr id="1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
                          <pic:cNvPicPr>
                            <a:picLocks noChangeAspect="1" noChangeArrowheads="1"/>
                          </pic:cNvPicPr>
                        </pic:nvPicPr>
                        <pic:blipFill>
                          <a:blip r:embed="rId24"/>
                          <a:stretch>
                            <a:fillRect/>
                          </a:stretch>
                        </pic:blipFill>
                        <pic:spPr bwMode="auto">
                          <a:xfrm>
                            <a:off x="0" y="0"/>
                            <a:ext cx="721995" cy="600075"/>
                          </a:xfrm>
                          <a:prstGeom prst="rect">
                            <a:avLst/>
                          </a:prstGeom>
                        </pic:spPr>
                      </pic:pic>
                    </a:graphicData>
                  </a:graphic>
                </wp:inline>
              </w:drawing>
            </w:r>
          </w:p>
        </w:tc>
        <w:tc>
          <w:tcPr>
            <w:tcW w:w="2616" w:type="dxa"/>
            <w:gridSpan w:val="2"/>
            <w:shd w:val="clear" w:color="auto" w:fill="auto"/>
          </w:tcPr>
          <w:p w14:paraId="3FEC4D51" w14:textId="03F287F5" w:rsidR="002C227F" w:rsidRPr="007400F6" w:rsidRDefault="009F1656" w:rsidP="00146CAA">
            <w:pPr>
              <w:pStyle w:val="Contenudetableau"/>
              <w:spacing w:after="0"/>
              <w:jc w:val="both"/>
            </w:pPr>
            <w:r w:rsidRPr="007400F6">
              <w:rPr>
                <w:noProof/>
              </w:rPr>
              <w:drawing>
                <wp:inline distT="0" distB="0" distL="0" distR="0" wp14:anchorId="54EC03DE" wp14:editId="7D5D4239">
                  <wp:extent cx="1395730" cy="495300"/>
                  <wp:effectExtent l="0" t="0" r="0" b="0"/>
                  <wp:docPr id="17"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
                          <pic:cNvPicPr>
                            <a:picLocks noChangeAspect="1" noChangeArrowheads="1"/>
                          </pic:cNvPicPr>
                        </pic:nvPicPr>
                        <pic:blipFill>
                          <a:blip r:embed="rId25"/>
                          <a:stretch>
                            <a:fillRect/>
                          </a:stretch>
                        </pic:blipFill>
                        <pic:spPr bwMode="auto">
                          <a:xfrm>
                            <a:off x="0" y="0"/>
                            <a:ext cx="1395730" cy="495300"/>
                          </a:xfrm>
                          <a:prstGeom prst="rect">
                            <a:avLst/>
                          </a:prstGeom>
                        </pic:spPr>
                      </pic:pic>
                    </a:graphicData>
                  </a:graphic>
                </wp:inline>
              </w:drawing>
            </w:r>
          </w:p>
        </w:tc>
        <w:tc>
          <w:tcPr>
            <w:tcW w:w="1816" w:type="dxa"/>
            <w:shd w:val="clear" w:color="auto" w:fill="auto"/>
          </w:tcPr>
          <w:p w14:paraId="675EF511" w14:textId="0F514104" w:rsidR="002C227F" w:rsidRPr="007400F6" w:rsidRDefault="002A4C11" w:rsidP="00146CAA">
            <w:pPr>
              <w:pStyle w:val="Contenudetableau"/>
              <w:spacing w:after="0"/>
              <w:jc w:val="both"/>
            </w:pPr>
            <w:r w:rsidRPr="007400F6">
              <w:rPr>
                <w:noProof/>
              </w:rPr>
              <w:drawing>
                <wp:inline distT="0" distB="0" distL="0" distR="0" wp14:anchorId="3B37DFD0" wp14:editId="69921297">
                  <wp:extent cx="1083310" cy="374015"/>
                  <wp:effectExtent l="0" t="0" r="0" b="0"/>
                  <wp:docPr id="2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3"/>
                          <pic:cNvPicPr>
                            <a:picLocks noChangeAspect="1" noChangeArrowheads="1"/>
                          </pic:cNvPicPr>
                        </pic:nvPicPr>
                        <pic:blipFill>
                          <a:blip r:embed="rId26"/>
                          <a:stretch>
                            <a:fillRect/>
                          </a:stretch>
                        </pic:blipFill>
                        <pic:spPr bwMode="auto">
                          <a:xfrm>
                            <a:off x="0" y="0"/>
                            <a:ext cx="1083310" cy="374015"/>
                          </a:xfrm>
                          <a:prstGeom prst="rect">
                            <a:avLst/>
                          </a:prstGeom>
                        </pic:spPr>
                      </pic:pic>
                    </a:graphicData>
                  </a:graphic>
                </wp:inline>
              </w:drawing>
            </w:r>
          </w:p>
        </w:tc>
        <w:tc>
          <w:tcPr>
            <w:tcW w:w="1560" w:type="dxa"/>
            <w:shd w:val="clear" w:color="auto" w:fill="auto"/>
          </w:tcPr>
          <w:p w14:paraId="40EC7973" w14:textId="37D12454" w:rsidR="002C227F" w:rsidRPr="007400F6" w:rsidRDefault="002A4C11" w:rsidP="00146CAA">
            <w:pPr>
              <w:pStyle w:val="Contenudetableau"/>
              <w:spacing w:after="0"/>
              <w:jc w:val="both"/>
            </w:pPr>
            <w:r w:rsidRPr="007400F6">
              <w:rPr>
                <w:noProof/>
              </w:rPr>
              <w:drawing>
                <wp:inline distT="0" distB="0" distL="0" distR="0" wp14:anchorId="6D6B79F0" wp14:editId="4F31DAB5">
                  <wp:extent cx="723265" cy="741045"/>
                  <wp:effectExtent l="0" t="0" r="0" b="0"/>
                  <wp:docPr id="18"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pic:cNvPicPr>
                            <a:picLocks noChangeAspect="1" noChangeArrowheads="1"/>
                          </pic:cNvPicPr>
                        </pic:nvPicPr>
                        <pic:blipFill>
                          <a:blip r:embed="rId27"/>
                          <a:stretch>
                            <a:fillRect/>
                          </a:stretch>
                        </pic:blipFill>
                        <pic:spPr bwMode="auto">
                          <a:xfrm>
                            <a:off x="0" y="0"/>
                            <a:ext cx="723265" cy="741045"/>
                          </a:xfrm>
                          <a:prstGeom prst="rect">
                            <a:avLst/>
                          </a:prstGeom>
                        </pic:spPr>
                      </pic:pic>
                    </a:graphicData>
                  </a:graphic>
                </wp:inline>
              </w:drawing>
            </w:r>
          </w:p>
        </w:tc>
        <w:tc>
          <w:tcPr>
            <w:tcW w:w="1833" w:type="dxa"/>
            <w:shd w:val="clear" w:color="auto" w:fill="auto"/>
          </w:tcPr>
          <w:p w14:paraId="4AFBF64F" w14:textId="759A8666" w:rsidR="002C227F" w:rsidRPr="007400F6" w:rsidRDefault="002A4C11" w:rsidP="00146CAA">
            <w:pPr>
              <w:pStyle w:val="Contenudetableau"/>
              <w:spacing w:after="0"/>
              <w:jc w:val="both"/>
            </w:pPr>
            <w:r w:rsidRPr="007400F6">
              <w:rPr>
                <w:noProof/>
              </w:rPr>
              <w:drawing>
                <wp:inline distT="0" distB="0" distL="0" distR="0" wp14:anchorId="4422EE6A" wp14:editId="0B213FFD">
                  <wp:extent cx="539115" cy="791845"/>
                  <wp:effectExtent l="0" t="0" r="0" b="0"/>
                  <wp:docPr id="19"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
                          <pic:cNvPicPr>
                            <a:picLocks noChangeAspect="1" noChangeArrowheads="1"/>
                          </pic:cNvPicPr>
                        </pic:nvPicPr>
                        <pic:blipFill>
                          <a:blip r:embed="rId28"/>
                          <a:stretch>
                            <a:fillRect/>
                          </a:stretch>
                        </pic:blipFill>
                        <pic:spPr bwMode="auto">
                          <a:xfrm>
                            <a:off x="0" y="0"/>
                            <a:ext cx="539115" cy="791845"/>
                          </a:xfrm>
                          <a:prstGeom prst="rect">
                            <a:avLst/>
                          </a:prstGeom>
                        </pic:spPr>
                      </pic:pic>
                    </a:graphicData>
                  </a:graphic>
                </wp:inline>
              </w:drawing>
            </w:r>
          </w:p>
        </w:tc>
      </w:tr>
    </w:tbl>
    <w:p w14:paraId="0EE77090" w14:textId="77777777" w:rsidR="002C227F" w:rsidRPr="007400F6" w:rsidRDefault="002C227F" w:rsidP="00146CAA">
      <w:pPr>
        <w:spacing w:after="0"/>
        <w:jc w:val="both"/>
        <w:rPr>
          <w:rFonts w:cs="Open Sans"/>
        </w:rPr>
      </w:pPr>
    </w:p>
    <w:p w14:paraId="58EE3997" w14:textId="40F846BD" w:rsidR="007400F6" w:rsidRDefault="007400F6">
      <w:pPr>
        <w:spacing w:after="0" w:line="240" w:lineRule="auto"/>
        <w:rPr>
          <w:rFonts w:cs="Open Sans"/>
        </w:rPr>
      </w:pPr>
      <w:r>
        <w:rPr>
          <w:rFonts w:cs="Open Sans"/>
        </w:rPr>
        <w:br w:type="page"/>
      </w:r>
    </w:p>
    <w:p w14:paraId="0D01F94E" w14:textId="6F1AAB0E" w:rsidR="00732A98" w:rsidRPr="00F80007" w:rsidRDefault="0016741F" w:rsidP="007400F6">
      <w:pPr>
        <w:pStyle w:val="Standard"/>
        <w:numPr>
          <w:ilvl w:val="0"/>
          <w:numId w:val="9"/>
        </w:numPr>
        <w:spacing w:after="0" w:line="240" w:lineRule="auto"/>
        <w:jc w:val="both"/>
        <w:rPr>
          <w:rFonts w:cstheme="minorHAnsi"/>
          <w:sz w:val="26"/>
          <w:szCs w:val="26"/>
        </w:rPr>
      </w:pPr>
      <w:r w:rsidRPr="00F80007">
        <w:rPr>
          <w:rFonts w:eastAsia="Times New Roman" w:cstheme="minorHAnsi"/>
          <w:b/>
          <w:sz w:val="26"/>
          <w:szCs w:val="26"/>
          <w:lang w:eastAsia="fr-FR"/>
        </w:rPr>
        <w:lastRenderedPageBreak/>
        <w:t xml:space="preserve">PRESENTATION DU CONTEXTE - </w:t>
      </w:r>
      <w:r w:rsidR="00732A98" w:rsidRPr="00F80007">
        <w:rPr>
          <w:rFonts w:eastAsia="Times New Roman" w:cstheme="minorHAnsi"/>
          <w:b/>
          <w:sz w:val="26"/>
          <w:szCs w:val="26"/>
          <w:lang w:eastAsia="fr-FR"/>
        </w:rPr>
        <w:t>ENGAGEMENT QUARTIERS 2030</w:t>
      </w:r>
    </w:p>
    <w:p w14:paraId="4F466A69" w14:textId="0182853D" w:rsidR="0016741F" w:rsidRPr="007400F6" w:rsidRDefault="0016741F" w:rsidP="007400F6">
      <w:pPr>
        <w:pStyle w:val="Standard"/>
        <w:spacing w:after="0" w:line="240" w:lineRule="auto"/>
        <w:jc w:val="both"/>
        <w:rPr>
          <w:rFonts w:eastAsia="Times New Roman" w:cstheme="minorHAnsi"/>
          <w:b/>
          <w:lang w:eastAsia="fr-FR"/>
        </w:rPr>
      </w:pPr>
    </w:p>
    <w:p w14:paraId="073E2F15" w14:textId="77777777" w:rsidR="005A04BE" w:rsidRPr="007400F6" w:rsidRDefault="005A04BE" w:rsidP="007400F6">
      <w:pPr>
        <w:pStyle w:val="Standard"/>
        <w:spacing w:after="0" w:line="240" w:lineRule="auto"/>
        <w:jc w:val="both"/>
        <w:rPr>
          <w:rFonts w:eastAsia="Times New Roman" w:cstheme="minorHAnsi"/>
          <w:b/>
          <w:lang w:eastAsia="fr-FR"/>
        </w:rPr>
      </w:pPr>
    </w:p>
    <w:p w14:paraId="748CC35A" w14:textId="43DDA209" w:rsidR="0016741F" w:rsidRPr="007400F6" w:rsidRDefault="0016741F" w:rsidP="007400F6">
      <w:pPr>
        <w:pStyle w:val="Standard"/>
        <w:spacing w:after="0" w:line="240" w:lineRule="auto"/>
        <w:jc w:val="both"/>
        <w:rPr>
          <w:rFonts w:eastAsia="Times New Roman" w:cstheme="minorHAnsi"/>
          <w:bCs/>
          <w:lang w:eastAsia="fr-FR"/>
        </w:rPr>
      </w:pPr>
      <w:r w:rsidRPr="007400F6">
        <w:rPr>
          <w:rFonts w:eastAsia="Times New Roman" w:cstheme="minorHAnsi"/>
          <w:bCs/>
          <w:lang w:eastAsia="fr-FR"/>
        </w:rPr>
        <w:t xml:space="preserve">La circulaire du 31 aout 2023 relative à l’élaboration des </w:t>
      </w:r>
      <w:r w:rsidR="00F413AE" w:rsidRPr="007400F6">
        <w:t xml:space="preserve">Contrat De Ville (CDV) </w:t>
      </w:r>
      <w:r w:rsidRPr="007400F6">
        <w:rPr>
          <w:rFonts w:eastAsia="Times New Roman" w:cstheme="minorHAnsi"/>
          <w:bCs/>
          <w:lang w:eastAsia="fr-FR"/>
        </w:rPr>
        <w:t xml:space="preserve">2024-2030, de la secrétaire d’Etat chargée de la ville </w:t>
      </w:r>
      <w:r w:rsidR="00851EB8" w:rsidRPr="007400F6">
        <w:rPr>
          <w:rFonts w:eastAsia="Times New Roman" w:cstheme="minorHAnsi"/>
          <w:bCs/>
          <w:lang w:eastAsia="fr-FR"/>
        </w:rPr>
        <w:t>précise</w:t>
      </w:r>
      <w:r w:rsidRPr="007400F6">
        <w:rPr>
          <w:rFonts w:eastAsia="Times New Roman" w:cstheme="minorHAnsi"/>
          <w:bCs/>
          <w:lang w:eastAsia="fr-FR"/>
        </w:rPr>
        <w:t xml:space="preserve"> les modalités calendaire et </w:t>
      </w:r>
      <w:r w:rsidR="00851EB8" w:rsidRPr="007400F6">
        <w:rPr>
          <w:rFonts w:eastAsia="Times New Roman" w:cstheme="minorHAnsi"/>
          <w:bCs/>
          <w:lang w:eastAsia="fr-FR"/>
        </w:rPr>
        <w:t>méthodologique</w:t>
      </w:r>
      <w:r w:rsidRPr="007400F6">
        <w:rPr>
          <w:rFonts w:eastAsia="Times New Roman" w:cstheme="minorHAnsi"/>
          <w:bCs/>
          <w:lang w:eastAsia="fr-FR"/>
        </w:rPr>
        <w:t xml:space="preserve"> de ce renouvellement</w:t>
      </w:r>
      <w:r w:rsidR="00E46600" w:rsidRPr="007400F6">
        <w:rPr>
          <w:rFonts w:eastAsia="Times New Roman" w:cstheme="minorHAnsi"/>
          <w:bCs/>
          <w:lang w:eastAsia="fr-FR"/>
        </w:rPr>
        <w:t>.</w:t>
      </w:r>
    </w:p>
    <w:p w14:paraId="0BE99FA1" w14:textId="77777777" w:rsidR="00751AB4" w:rsidRPr="007400F6" w:rsidRDefault="00751AB4" w:rsidP="007400F6">
      <w:pPr>
        <w:pStyle w:val="Standard"/>
        <w:spacing w:after="0" w:line="240" w:lineRule="auto"/>
        <w:jc w:val="both"/>
        <w:rPr>
          <w:rFonts w:eastAsia="Times New Roman" w:cstheme="minorHAnsi"/>
          <w:bCs/>
          <w:lang w:eastAsia="fr-FR"/>
        </w:rPr>
      </w:pPr>
    </w:p>
    <w:p w14:paraId="30024E06" w14:textId="6D4F07C2" w:rsidR="0016741F" w:rsidRPr="007400F6" w:rsidRDefault="007F07F0" w:rsidP="007400F6">
      <w:pPr>
        <w:pStyle w:val="Standard"/>
        <w:spacing w:after="0" w:line="240" w:lineRule="auto"/>
        <w:jc w:val="both"/>
        <w:rPr>
          <w:rFonts w:eastAsia="Times New Roman" w:cstheme="minorHAnsi"/>
          <w:bCs/>
          <w:lang w:eastAsia="fr-FR"/>
        </w:rPr>
      </w:pPr>
      <w:r w:rsidRPr="007400F6">
        <w:rPr>
          <w:rFonts w:eastAsia="Times New Roman" w:cstheme="minorHAnsi"/>
          <w:bCs/>
          <w:lang w:eastAsia="fr-FR"/>
        </w:rPr>
        <w:t>Ces nouveaux contrats reposent sur deux piliers principaux :</w:t>
      </w:r>
    </w:p>
    <w:p w14:paraId="5E35C2A2" w14:textId="6496AC56" w:rsidR="007F07F0" w:rsidRPr="007400F6" w:rsidRDefault="007F07F0" w:rsidP="007400F6">
      <w:pPr>
        <w:pStyle w:val="Standard"/>
        <w:numPr>
          <w:ilvl w:val="0"/>
          <w:numId w:val="21"/>
        </w:numPr>
        <w:spacing w:after="0" w:line="240" w:lineRule="auto"/>
        <w:jc w:val="both"/>
        <w:rPr>
          <w:rFonts w:eastAsia="Times New Roman" w:cstheme="minorHAnsi"/>
          <w:bCs/>
          <w:lang w:eastAsia="fr-FR"/>
        </w:rPr>
      </w:pPr>
      <w:r w:rsidRPr="007400F6">
        <w:rPr>
          <w:rFonts w:eastAsia="Times New Roman" w:cstheme="minorHAnsi"/>
          <w:bCs/>
          <w:lang w:eastAsia="fr-FR"/>
        </w:rPr>
        <w:t>Un zonage actualisé</w:t>
      </w:r>
    </w:p>
    <w:p w14:paraId="035E4D51" w14:textId="610EE583" w:rsidR="007F07F0" w:rsidRPr="007400F6" w:rsidRDefault="007F07F0" w:rsidP="007400F6">
      <w:pPr>
        <w:pStyle w:val="Standard"/>
        <w:numPr>
          <w:ilvl w:val="0"/>
          <w:numId w:val="21"/>
        </w:numPr>
        <w:spacing w:after="0" w:line="240" w:lineRule="auto"/>
        <w:jc w:val="both"/>
        <w:rPr>
          <w:rFonts w:eastAsia="Times New Roman" w:cstheme="minorHAnsi"/>
          <w:bCs/>
          <w:lang w:eastAsia="fr-FR"/>
        </w:rPr>
      </w:pPr>
      <w:r w:rsidRPr="007400F6">
        <w:rPr>
          <w:rFonts w:eastAsia="Times New Roman" w:cstheme="minorHAnsi"/>
          <w:bCs/>
          <w:lang w:eastAsia="fr-FR"/>
        </w:rPr>
        <w:t>Une participation citoyenne ravivée.</w:t>
      </w:r>
    </w:p>
    <w:p w14:paraId="1E5376FD" w14:textId="77777777" w:rsidR="007F07F0" w:rsidRPr="007400F6" w:rsidRDefault="007F07F0" w:rsidP="007400F6">
      <w:pPr>
        <w:pStyle w:val="Standard"/>
        <w:spacing w:after="0" w:line="240" w:lineRule="auto"/>
        <w:jc w:val="both"/>
        <w:rPr>
          <w:rFonts w:eastAsia="Times New Roman" w:cstheme="minorHAnsi"/>
          <w:bCs/>
          <w:lang w:eastAsia="fr-FR"/>
        </w:rPr>
      </w:pPr>
    </w:p>
    <w:p w14:paraId="29FB9DC6" w14:textId="6B1B32B3" w:rsidR="0016741F" w:rsidRPr="007400F6" w:rsidRDefault="00751AB4" w:rsidP="007400F6">
      <w:pPr>
        <w:pStyle w:val="Standard"/>
        <w:spacing w:after="0" w:line="240" w:lineRule="auto"/>
        <w:jc w:val="both"/>
        <w:rPr>
          <w:rFonts w:eastAsia="Times New Roman" w:cstheme="minorHAnsi"/>
          <w:bCs/>
          <w:lang w:eastAsia="fr-FR"/>
        </w:rPr>
      </w:pPr>
      <w:r w:rsidRPr="007400F6">
        <w:rPr>
          <w:rFonts w:eastAsia="Times New Roman" w:cstheme="minorHAnsi"/>
          <w:bCs/>
          <w:lang w:eastAsia="fr-FR"/>
        </w:rPr>
        <w:t xml:space="preserve">La nouvelle génération de </w:t>
      </w:r>
      <w:r w:rsidR="00F413AE" w:rsidRPr="007400F6">
        <w:rPr>
          <w:rFonts w:eastAsia="Times New Roman" w:cstheme="minorHAnsi"/>
          <w:bCs/>
          <w:lang w:eastAsia="fr-FR"/>
        </w:rPr>
        <w:t>C</w:t>
      </w:r>
      <w:r w:rsidR="00662A50" w:rsidRPr="007400F6">
        <w:rPr>
          <w:rFonts w:eastAsia="Times New Roman" w:cstheme="minorHAnsi"/>
          <w:bCs/>
          <w:lang w:eastAsia="fr-FR"/>
        </w:rPr>
        <w:t>ontrat de Ville</w:t>
      </w:r>
      <w:r w:rsidRPr="007400F6">
        <w:rPr>
          <w:rFonts w:eastAsia="Times New Roman" w:cstheme="minorHAnsi"/>
          <w:bCs/>
          <w:lang w:eastAsia="fr-FR"/>
        </w:rPr>
        <w:t xml:space="preserve"> doit </w:t>
      </w:r>
      <w:r w:rsidR="00CE6BF5" w:rsidRPr="007400F6">
        <w:rPr>
          <w:rFonts w:eastAsia="Times New Roman" w:cstheme="minorHAnsi"/>
          <w:bCs/>
          <w:lang w:eastAsia="fr-FR"/>
        </w:rPr>
        <w:t xml:space="preserve">en effet </w:t>
      </w:r>
      <w:r w:rsidRPr="007400F6">
        <w:rPr>
          <w:rFonts w:eastAsia="Times New Roman" w:cstheme="minorHAnsi"/>
          <w:bCs/>
          <w:lang w:eastAsia="fr-FR"/>
        </w:rPr>
        <w:t xml:space="preserve">être élaborée </w:t>
      </w:r>
      <w:r w:rsidRPr="007400F6">
        <w:rPr>
          <w:rFonts w:eastAsia="Times New Roman" w:cstheme="minorHAnsi"/>
          <w:b/>
          <w:lang w:eastAsia="fr-FR"/>
        </w:rPr>
        <w:t>pour</w:t>
      </w:r>
      <w:r w:rsidRPr="007400F6">
        <w:rPr>
          <w:rFonts w:eastAsia="Times New Roman" w:cstheme="minorHAnsi"/>
          <w:bCs/>
          <w:lang w:eastAsia="fr-FR"/>
        </w:rPr>
        <w:t xml:space="preserve"> et </w:t>
      </w:r>
      <w:r w:rsidRPr="007400F6">
        <w:rPr>
          <w:rFonts w:eastAsia="Times New Roman" w:cstheme="minorHAnsi"/>
          <w:b/>
          <w:lang w:eastAsia="fr-FR"/>
        </w:rPr>
        <w:t>avec</w:t>
      </w:r>
      <w:r w:rsidRPr="007400F6">
        <w:rPr>
          <w:rFonts w:eastAsia="Times New Roman" w:cstheme="minorHAnsi"/>
          <w:bCs/>
          <w:lang w:eastAsia="fr-FR"/>
        </w:rPr>
        <w:t xml:space="preserve"> les habitants des </w:t>
      </w:r>
      <w:r w:rsidR="00F413AE" w:rsidRPr="007400F6">
        <w:rPr>
          <w:rFonts w:eastAsia="Times New Roman" w:cstheme="minorHAnsi"/>
          <w:bCs/>
          <w:lang w:eastAsia="fr-FR"/>
        </w:rPr>
        <w:t>Quartiers Prioritaire</w:t>
      </w:r>
      <w:r w:rsidR="00662A50" w:rsidRPr="007400F6">
        <w:rPr>
          <w:rFonts w:eastAsia="Times New Roman" w:cstheme="minorHAnsi"/>
          <w:bCs/>
          <w:lang w:eastAsia="fr-FR"/>
        </w:rPr>
        <w:t>s</w:t>
      </w:r>
      <w:r w:rsidR="00F413AE" w:rsidRPr="007400F6">
        <w:rPr>
          <w:rFonts w:eastAsia="Times New Roman" w:cstheme="minorHAnsi"/>
          <w:bCs/>
          <w:lang w:eastAsia="fr-FR"/>
        </w:rPr>
        <w:t xml:space="preserve"> de la </w:t>
      </w:r>
      <w:r w:rsidR="00662A50" w:rsidRPr="007400F6">
        <w:rPr>
          <w:rFonts w:eastAsia="Times New Roman" w:cstheme="minorHAnsi"/>
          <w:bCs/>
          <w:lang w:eastAsia="fr-FR"/>
        </w:rPr>
        <w:t>P</w:t>
      </w:r>
      <w:r w:rsidR="00F413AE" w:rsidRPr="007400F6">
        <w:rPr>
          <w:rFonts w:eastAsia="Times New Roman" w:cstheme="minorHAnsi"/>
          <w:bCs/>
          <w:lang w:eastAsia="fr-FR"/>
        </w:rPr>
        <w:t xml:space="preserve">olitique de la </w:t>
      </w:r>
      <w:r w:rsidR="00662A50" w:rsidRPr="007400F6">
        <w:rPr>
          <w:rFonts w:eastAsia="Times New Roman" w:cstheme="minorHAnsi"/>
          <w:bCs/>
          <w:lang w:eastAsia="fr-FR"/>
        </w:rPr>
        <w:t>v</w:t>
      </w:r>
      <w:r w:rsidR="00F413AE" w:rsidRPr="007400F6">
        <w:rPr>
          <w:rFonts w:eastAsia="Times New Roman" w:cstheme="minorHAnsi"/>
          <w:bCs/>
          <w:lang w:eastAsia="fr-FR"/>
        </w:rPr>
        <w:t>ille (</w:t>
      </w:r>
      <w:r w:rsidRPr="007400F6">
        <w:rPr>
          <w:rFonts w:eastAsia="Times New Roman" w:cstheme="minorHAnsi"/>
          <w:bCs/>
          <w:lang w:eastAsia="fr-FR"/>
        </w:rPr>
        <w:t>QPV</w:t>
      </w:r>
      <w:r w:rsidR="00F413AE" w:rsidRPr="007400F6">
        <w:rPr>
          <w:rFonts w:eastAsia="Times New Roman" w:cstheme="minorHAnsi"/>
          <w:bCs/>
          <w:lang w:eastAsia="fr-FR"/>
        </w:rPr>
        <w:t>)</w:t>
      </w:r>
      <w:r w:rsidRPr="007400F6">
        <w:rPr>
          <w:rFonts w:eastAsia="Times New Roman" w:cstheme="minorHAnsi"/>
          <w:bCs/>
          <w:lang w:eastAsia="fr-FR"/>
        </w:rPr>
        <w:t xml:space="preserve">. L’enjeu </w:t>
      </w:r>
      <w:r w:rsidR="00B5436B" w:rsidRPr="007400F6">
        <w:rPr>
          <w:rFonts w:eastAsia="Times New Roman" w:cstheme="minorHAnsi"/>
          <w:bCs/>
          <w:lang w:eastAsia="fr-FR"/>
        </w:rPr>
        <w:t xml:space="preserve">est de réaliser un contrat recentré sur les enjeux locaux les plus prégnants identifiés lors des concertations </w:t>
      </w:r>
      <w:r w:rsidR="00662A50" w:rsidRPr="007400F6">
        <w:rPr>
          <w:rFonts w:eastAsia="Times New Roman" w:cstheme="minorHAnsi"/>
          <w:bCs/>
          <w:lang w:eastAsia="fr-FR"/>
        </w:rPr>
        <w:t>avec</w:t>
      </w:r>
      <w:r w:rsidR="00B5436B" w:rsidRPr="007400F6">
        <w:rPr>
          <w:rFonts w:eastAsia="Times New Roman" w:cstheme="minorHAnsi"/>
          <w:bCs/>
          <w:lang w:eastAsia="fr-FR"/>
        </w:rPr>
        <w:t xml:space="preserve"> les habitants.</w:t>
      </w:r>
    </w:p>
    <w:p w14:paraId="0B0C1937" w14:textId="77777777" w:rsidR="007A2579" w:rsidRPr="007400F6" w:rsidRDefault="007A2579" w:rsidP="007400F6">
      <w:pPr>
        <w:pStyle w:val="Standard"/>
        <w:spacing w:after="0" w:line="240" w:lineRule="auto"/>
        <w:jc w:val="both"/>
        <w:rPr>
          <w:rFonts w:eastAsia="Times New Roman" w:cstheme="minorHAnsi"/>
          <w:bCs/>
          <w:lang w:eastAsia="fr-FR"/>
        </w:rPr>
      </w:pPr>
    </w:p>
    <w:p w14:paraId="26811A56" w14:textId="273702B2" w:rsidR="007A2579" w:rsidRPr="007400F6" w:rsidRDefault="007A2579" w:rsidP="007400F6">
      <w:pPr>
        <w:pStyle w:val="Standard"/>
        <w:spacing w:after="0" w:line="240" w:lineRule="auto"/>
        <w:jc w:val="both"/>
        <w:rPr>
          <w:rFonts w:eastAsia="Times New Roman" w:cstheme="minorHAnsi"/>
          <w:bCs/>
          <w:lang w:eastAsia="fr-FR"/>
        </w:rPr>
      </w:pPr>
      <w:r w:rsidRPr="007400F6">
        <w:rPr>
          <w:rFonts w:eastAsia="Times New Roman" w:cstheme="minorHAnsi"/>
          <w:bCs/>
          <w:lang w:eastAsia="fr-FR"/>
        </w:rPr>
        <w:t xml:space="preserve">Le calendrier de la </w:t>
      </w:r>
      <w:r w:rsidR="005A04BE" w:rsidRPr="007400F6">
        <w:rPr>
          <w:rFonts w:eastAsia="Times New Roman" w:cstheme="minorHAnsi"/>
          <w:bCs/>
          <w:lang w:eastAsia="fr-FR"/>
        </w:rPr>
        <w:t>future</w:t>
      </w:r>
      <w:r w:rsidRPr="007400F6">
        <w:rPr>
          <w:rFonts w:eastAsia="Times New Roman" w:cstheme="minorHAnsi"/>
          <w:bCs/>
          <w:lang w:eastAsia="fr-FR"/>
        </w:rPr>
        <w:t xml:space="preserve"> contractualisation est le suivant :</w:t>
      </w:r>
    </w:p>
    <w:p w14:paraId="03A32664" w14:textId="7A0656CD" w:rsidR="005A04BE" w:rsidRPr="007400F6" w:rsidRDefault="005A04BE" w:rsidP="007400F6">
      <w:pPr>
        <w:pStyle w:val="Standard"/>
        <w:numPr>
          <w:ilvl w:val="0"/>
          <w:numId w:val="30"/>
        </w:numPr>
        <w:spacing w:after="0" w:line="240" w:lineRule="auto"/>
        <w:jc w:val="both"/>
        <w:rPr>
          <w:rFonts w:eastAsia="Times New Roman" w:cstheme="minorHAnsi"/>
          <w:bCs/>
          <w:lang w:eastAsia="fr-FR"/>
        </w:rPr>
      </w:pPr>
      <w:r w:rsidRPr="007400F6">
        <w:rPr>
          <w:rFonts w:eastAsia="Times New Roman" w:cstheme="minorHAnsi"/>
          <w:bCs/>
          <w:lang w:eastAsia="fr-FR"/>
        </w:rPr>
        <w:t>Jusqu’au 31 octobre 2023 : consultation citoyenne qui doit permettre aux habitants des quartiers prioritaires de la politique de la ville de s’exprimer sur leurs attentes et leurs priorités pour les contrats de ville de demain.</w:t>
      </w:r>
    </w:p>
    <w:p w14:paraId="2647A808" w14:textId="0D74FC7C" w:rsidR="00FC66A3" w:rsidRPr="007400F6" w:rsidRDefault="00FC66A3" w:rsidP="007400F6">
      <w:pPr>
        <w:pStyle w:val="Standard"/>
        <w:numPr>
          <w:ilvl w:val="0"/>
          <w:numId w:val="30"/>
        </w:numPr>
        <w:spacing w:after="0" w:line="240" w:lineRule="auto"/>
        <w:jc w:val="both"/>
        <w:rPr>
          <w:rFonts w:eastAsia="Times New Roman" w:cstheme="minorHAnsi"/>
          <w:bCs/>
          <w:lang w:eastAsia="fr-FR"/>
        </w:rPr>
      </w:pPr>
      <w:r w:rsidRPr="007400F6">
        <w:rPr>
          <w:rFonts w:eastAsia="Times New Roman" w:cstheme="minorHAnsi"/>
          <w:bCs/>
          <w:lang w:eastAsia="fr-FR"/>
        </w:rPr>
        <w:t>Avant le 31 décembre</w:t>
      </w:r>
      <w:r w:rsidR="00E46600" w:rsidRPr="007400F6">
        <w:rPr>
          <w:rFonts w:eastAsia="Times New Roman" w:cstheme="minorHAnsi"/>
          <w:bCs/>
          <w:lang w:eastAsia="fr-FR"/>
        </w:rPr>
        <w:t xml:space="preserve"> 2023 : </w:t>
      </w:r>
      <w:r w:rsidRPr="007400F6">
        <w:rPr>
          <w:rFonts w:eastAsia="Times New Roman" w:cstheme="minorHAnsi"/>
          <w:bCs/>
          <w:lang w:eastAsia="fr-FR"/>
        </w:rPr>
        <w:t>définition des grandes priorités</w:t>
      </w:r>
      <w:r w:rsidR="007A2579" w:rsidRPr="007400F6">
        <w:rPr>
          <w:rFonts w:eastAsia="Times New Roman" w:cstheme="minorHAnsi"/>
          <w:bCs/>
          <w:lang w:eastAsia="fr-FR"/>
        </w:rPr>
        <w:t xml:space="preserve"> identifiées à l’issue de la concertation citoyenne.</w:t>
      </w:r>
    </w:p>
    <w:p w14:paraId="32D57314" w14:textId="1904BBF5" w:rsidR="0016741F" w:rsidRPr="007400F6" w:rsidRDefault="00FC66A3" w:rsidP="007400F6">
      <w:pPr>
        <w:pStyle w:val="Standard"/>
        <w:numPr>
          <w:ilvl w:val="0"/>
          <w:numId w:val="30"/>
        </w:numPr>
        <w:spacing w:after="0" w:line="240" w:lineRule="auto"/>
        <w:jc w:val="both"/>
        <w:rPr>
          <w:rFonts w:eastAsia="Times New Roman" w:cstheme="minorHAnsi"/>
          <w:bCs/>
          <w:lang w:eastAsia="fr-FR"/>
        </w:rPr>
      </w:pPr>
      <w:r w:rsidRPr="007400F6">
        <w:rPr>
          <w:rFonts w:eastAsia="Times New Roman" w:cstheme="minorHAnsi"/>
          <w:bCs/>
          <w:lang w:eastAsia="fr-FR"/>
        </w:rPr>
        <w:t xml:space="preserve">Avant le 31 mars 2024 : </w:t>
      </w:r>
      <w:r w:rsidR="007A2579" w:rsidRPr="007400F6">
        <w:rPr>
          <w:rFonts w:eastAsia="Times New Roman" w:cstheme="minorHAnsi"/>
          <w:bCs/>
          <w:lang w:eastAsia="fr-FR"/>
        </w:rPr>
        <w:t xml:space="preserve">finalisation du contenu, en prenant en compte les résultats d’une consultation élargie et </w:t>
      </w:r>
      <w:r w:rsidR="005A04BE" w:rsidRPr="007400F6">
        <w:rPr>
          <w:rFonts w:eastAsia="Times New Roman" w:cstheme="minorHAnsi"/>
          <w:bCs/>
          <w:lang w:eastAsia="fr-FR"/>
        </w:rPr>
        <w:t>approfondie</w:t>
      </w:r>
      <w:r w:rsidR="007A2579" w:rsidRPr="007400F6">
        <w:rPr>
          <w:rFonts w:eastAsia="Times New Roman" w:cstheme="minorHAnsi"/>
          <w:bCs/>
          <w:lang w:eastAsia="fr-FR"/>
        </w:rPr>
        <w:t xml:space="preserve"> des </w:t>
      </w:r>
      <w:r w:rsidR="005A04BE" w:rsidRPr="007400F6">
        <w:rPr>
          <w:rFonts w:eastAsia="Times New Roman" w:cstheme="minorHAnsi"/>
          <w:bCs/>
          <w:lang w:eastAsia="fr-FR"/>
        </w:rPr>
        <w:t>acteurs</w:t>
      </w:r>
      <w:r w:rsidR="007A2579" w:rsidRPr="007400F6">
        <w:rPr>
          <w:rFonts w:eastAsia="Times New Roman" w:cstheme="minorHAnsi"/>
          <w:bCs/>
          <w:lang w:eastAsia="fr-FR"/>
        </w:rPr>
        <w:t xml:space="preserve"> de la </w:t>
      </w:r>
      <w:r w:rsidR="005A04BE" w:rsidRPr="007400F6">
        <w:rPr>
          <w:rFonts w:eastAsia="Times New Roman" w:cstheme="minorHAnsi"/>
          <w:bCs/>
          <w:lang w:eastAsia="fr-FR"/>
        </w:rPr>
        <w:t>politique</w:t>
      </w:r>
      <w:r w:rsidR="007A2579" w:rsidRPr="007400F6">
        <w:rPr>
          <w:rFonts w:eastAsia="Times New Roman" w:cstheme="minorHAnsi"/>
          <w:bCs/>
          <w:lang w:eastAsia="fr-FR"/>
        </w:rPr>
        <w:t xml:space="preserve"> de la ville</w:t>
      </w:r>
      <w:r w:rsidR="005A04BE" w:rsidRPr="007400F6">
        <w:rPr>
          <w:rFonts w:eastAsia="Times New Roman" w:cstheme="minorHAnsi"/>
          <w:bCs/>
          <w:lang w:eastAsia="fr-FR"/>
        </w:rPr>
        <w:t xml:space="preserve"> </w:t>
      </w:r>
      <w:r w:rsidR="007A2579" w:rsidRPr="007400F6">
        <w:rPr>
          <w:rFonts w:eastAsia="Times New Roman" w:cstheme="minorHAnsi"/>
          <w:bCs/>
          <w:lang w:eastAsia="fr-FR"/>
        </w:rPr>
        <w:t>et des habitants des quartiers</w:t>
      </w:r>
      <w:r w:rsidR="005A04BE" w:rsidRPr="007400F6">
        <w:rPr>
          <w:rFonts w:eastAsia="Times New Roman" w:cstheme="minorHAnsi"/>
          <w:bCs/>
          <w:lang w:eastAsia="fr-FR"/>
        </w:rPr>
        <w:t>.</w:t>
      </w:r>
    </w:p>
    <w:p w14:paraId="78E1037A" w14:textId="77777777" w:rsidR="005A04BE" w:rsidRPr="007400F6" w:rsidRDefault="005A04BE" w:rsidP="007400F6">
      <w:pPr>
        <w:pStyle w:val="Standard"/>
        <w:spacing w:after="0" w:line="240" w:lineRule="auto"/>
        <w:ind w:left="720"/>
        <w:jc w:val="both"/>
        <w:rPr>
          <w:rFonts w:eastAsia="Times New Roman" w:cstheme="minorHAnsi"/>
          <w:bCs/>
          <w:lang w:eastAsia="fr-FR"/>
        </w:rPr>
      </w:pPr>
    </w:p>
    <w:p w14:paraId="62387DA1" w14:textId="6CBED322" w:rsidR="00D33788" w:rsidRPr="007400F6" w:rsidRDefault="00FC66A3" w:rsidP="007400F6">
      <w:pPr>
        <w:pStyle w:val="Standard"/>
        <w:spacing w:after="0" w:line="240" w:lineRule="auto"/>
        <w:jc w:val="both"/>
        <w:rPr>
          <w:rFonts w:eastAsia="Times New Roman" w:cstheme="minorHAnsi"/>
          <w:bCs/>
          <w:lang w:eastAsia="fr-FR"/>
        </w:rPr>
      </w:pPr>
      <w:r w:rsidRPr="007400F6">
        <w:rPr>
          <w:rFonts w:eastAsia="Times New Roman" w:cstheme="minorHAnsi"/>
          <w:bCs/>
          <w:lang w:eastAsia="fr-FR"/>
        </w:rPr>
        <w:t xml:space="preserve">Les nouveaux </w:t>
      </w:r>
      <w:r w:rsidR="00F413AE" w:rsidRPr="007400F6">
        <w:rPr>
          <w:rFonts w:eastAsia="Times New Roman" w:cstheme="minorHAnsi"/>
          <w:bCs/>
          <w:lang w:eastAsia="fr-FR"/>
        </w:rPr>
        <w:t>C</w:t>
      </w:r>
      <w:r w:rsidR="00662A50" w:rsidRPr="007400F6">
        <w:rPr>
          <w:rFonts w:eastAsia="Times New Roman" w:cstheme="minorHAnsi"/>
          <w:bCs/>
          <w:lang w:eastAsia="fr-FR"/>
        </w:rPr>
        <w:t xml:space="preserve">ontrats de </w:t>
      </w:r>
      <w:r w:rsidR="00F413AE" w:rsidRPr="007400F6">
        <w:rPr>
          <w:rFonts w:eastAsia="Times New Roman" w:cstheme="minorHAnsi"/>
          <w:bCs/>
          <w:lang w:eastAsia="fr-FR"/>
        </w:rPr>
        <w:t>V</w:t>
      </w:r>
      <w:r w:rsidR="00662A50" w:rsidRPr="007400F6">
        <w:rPr>
          <w:rFonts w:eastAsia="Times New Roman" w:cstheme="minorHAnsi"/>
          <w:bCs/>
          <w:lang w:eastAsia="fr-FR"/>
        </w:rPr>
        <w:t>illes</w:t>
      </w:r>
      <w:r w:rsidRPr="007400F6">
        <w:rPr>
          <w:rFonts w:eastAsia="Times New Roman" w:cstheme="minorHAnsi"/>
          <w:bCs/>
          <w:lang w:eastAsia="fr-FR"/>
        </w:rPr>
        <w:t xml:space="preserve"> </w:t>
      </w:r>
      <w:r w:rsidR="00255CC7" w:rsidRPr="007400F6">
        <w:rPr>
          <w:rFonts w:eastAsia="Times New Roman" w:cstheme="minorHAnsi"/>
          <w:bCs/>
          <w:lang w:eastAsia="fr-FR"/>
        </w:rPr>
        <w:t>« </w:t>
      </w:r>
      <w:r w:rsidRPr="007400F6">
        <w:rPr>
          <w:rFonts w:eastAsia="Times New Roman" w:cstheme="minorHAnsi"/>
          <w:bCs/>
          <w:lang w:eastAsia="fr-FR"/>
        </w:rPr>
        <w:t>Engagement Quartiers 2030</w:t>
      </w:r>
      <w:r w:rsidR="00255CC7" w:rsidRPr="007400F6">
        <w:rPr>
          <w:rFonts w:eastAsia="Times New Roman" w:cstheme="minorHAnsi"/>
          <w:bCs/>
          <w:lang w:eastAsia="fr-FR"/>
        </w:rPr>
        <w:t> »</w:t>
      </w:r>
      <w:r w:rsidRPr="007400F6">
        <w:rPr>
          <w:rFonts w:eastAsia="Times New Roman" w:cstheme="minorHAnsi"/>
          <w:bCs/>
          <w:lang w:eastAsia="fr-FR"/>
        </w:rPr>
        <w:t xml:space="preserve"> devront </w:t>
      </w:r>
      <w:r w:rsidR="00146CAA" w:rsidRPr="007400F6">
        <w:rPr>
          <w:rFonts w:eastAsia="Times New Roman" w:cstheme="minorHAnsi"/>
          <w:bCs/>
          <w:lang w:eastAsia="fr-FR"/>
        </w:rPr>
        <w:t>a</w:t>
      </w:r>
      <w:r w:rsidR="00D33788" w:rsidRPr="007400F6">
        <w:rPr>
          <w:rFonts w:eastAsia="Times New Roman" w:cstheme="minorHAnsi"/>
          <w:bCs/>
          <w:lang w:eastAsia="fr-FR"/>
        </w:rPr>
        <w:t>ssurer des réponses de qualité</w:t>
      </w:r>
      <w:r w:rsidR="00662A50" w:rsidRPr="007400F6">
        <w:rPr>
          <w:rFonts w:eastAsia="Times New Roman" w:cstheme="minorHAnsi"/>
          <w:bCs/>
          <w:lang w:eastAsia="fr-FR"/>
        </w:rPr>
        <w:t xml:space="preserve"> </w:t>
      </w:r>
      <w:r w:rsidR="00D33788" w:rsidRPr="007400F6">
        <w:rPr>
          <w:rFonts w:eastAsia="Times New Roman" w:cstheme="minorHAnsi"/>
          <w:bCs/>
          <w:lang w:eastAsia="fr-FR"/>
        </w:rPr>
        <w:t>aux attentes des habitants parmi lesquelles : la sécurité, l’écologie du quotidien, l’</w:t>
      </w:r>
      <w:r w:rsidR="00E73500" w:rsidRPr="007400F6">
        <w:rPr>
          <w:rFonts w:eastAsia="Times New Roman" w:cstheme="minorHAnsi"/>
          <w:bCs/>
          <w:lang w:eastAsia="fr-FR"/>
        </w:rPr>
        <w:t>accès</w:t>
      </w:r>
      <w:r w:rsidR="00D33788" w:rsidRPr="007400F6">
        <w:rPr>
          <w:rFonts w:eastAsia="Times New Roman" w:cstheme="minorHAnsi"/>
          <w:bCs/>
          <w:lang w:eastAsia="fr-FR"/>
        </w:rPr>
        <w:t xml:space="preserve"> à tous les services publics que ce soit l’offre éducative, </w:t>
      </w:r>
      <w:r w:rsidR="007F07F0" w:rsidRPr="007400F6">
        <w:rPr>
          <w:rFonts w:eastAsia="Times New Roman" w:cstheme="minorHAnsi"/>
          <w:bCs/>
          <w:lang w:eastAsia="fr-FR"/>
        </w:rPr>
        <w:t>périscolaire</w:t>
      </w:r>
      <w:r w:rsidR="00D33788" w:rsidRPr="007400F6">
        <w:rPr>
          <w:rFonts w:eastAsia="Times New Roman" w:cstheme="minorHAnsi"/>
          <w:bCs/>
          <w:lang w:eastAsia="fr-FR"/>
        </w:rPr>
        <w:t xml:space="preserve"> et </w:t>
      </w:r>
      <w:r w:rsidR="00E73500" w:rsidRPr="007400F6">
        <w:rPr>
          <w:rFonts w:eastAsia="Times New Roman" w:cstheme="minorHAnsi"/>
          <w:bCs/>
          <w:lang w:eastAsia="fr-FR"/>
        </w:rPr>
        <w:t>extrascolaire</w:t>
      </w:r>
      <w:r w:rsidR="00D33788" w:rsidRPr="007400F6">
        <w:rPr>
          <w:rFonts w:eastAsia="Times New Roman" w:cstheme="minorHAnsi"/>
          <w:bCs/>
          <w:lang w:eastAsia="fr-FR"/>
        </w:rPr>
        <w:t>, sportive, culturelle ou sociale, etc</w:t>
      </w:r>
      <w:r w:rsidR="00F413AE" w:rsidRPr="007400F6">
        <w:rPr>
          <w:rFonts w:eastAsia="Times New Roman" w:cstheme="minorHAnsi"/>
          <w:bCs/>
          <w:lang w:eastAsia="fr-FR"/>
        </w:rPr>
        <w:t>.</w:t>
      </w:r>
    </w:p>
    <w:p w14:paraId="518DAAE5" w14:textId="2412F113" w:rsidR="00D97FF2" w:rsidRPr="007400F6" w:rsidRDefault="00D97FF2" w:rsidP="007400F6">
      <w:pPr>
        <w:pStyle w:val="Standard"/>
        <w:spacing w:after="0" w:line="240" w:lineRule="auto"/>
        <w:jc w:val="both"/>
        <w:rPr>
          <w:rFonts w:eastAsia="Times New Roman" w:cstheme="minorHAnsi"/>
          <w:bCs/>
          <w:lang w:eastAsia="fr-FR"/>
        </w:rPr>
      </w:pPr>
    </w:p>
    <w:p w14:paraId="5992E26A" w14:textId="721AB8E6" w:rsidR="007F07F0" w:rsidRPr="007400F6" w:rsidRDefault="00D97FF2" w:rsidP="007400F6">
      <w:pPr>
        <w:pStyle w:val="Standard"/>
        <w:spacing w:after="0" w:line="240" w:lineRule="auto"/>
        <w:jc w:val="both"/>
        <w:rPr>
          <w:rFonts w:eastAsia="Times New Roman" w:cstheme="minorHAnsi"/>
          <w:bCs/>
          <w:lang w:eastAsia="fr-FR"/>
        </w:rPr>
      </w:pPr>
      <w:r w:rsidRPr="007400F6">
        <w:rPr>
          <w:rFonts w:eastAsia="Times New Roman" w:cstheme="minorHAnsi"/>
          <w:bCs/>
          <w:lang w:eastAsia="fr-FR"/>
        </w:rPr>
        <w:t xml:space="preserve">Ces </w:t>
      </w:r>
      <w:r w:rsidR="00B15AB0" w:rsidRPr="007400F6">
        <w:rPr>
          <w:rFonts w:eastAsia="Times New Roman" w:cstheme="minorHAnsi"/>
          <w:bCs/>
          <w:lang w:eastAsia="fr-FR"/>
        </w:rPr>
        <w:t>objectifs</w:t>
      </w:r>
      <w:r w:rsidRPr="007400F6">
        <w:rPr>
          <w:rFonts w:eastAsia="Times New Roman" w:cstheme="minorHAnsi"/>
          <w:bCs/>
          <w:lang w:eastAsia="fr-FR"/>
        </w:rPr>
        <w:t xml:space="preserve"> sont </w:t>
      </w:r>
      <w:r w:rsidR="00146CAA" w:rsidRPr="007400F6">
        <w:rPr>
          <w:rFonts w:eastAsia="Times New Roman" w:cstheme="minorHAnsi"/>
          <w:bCs/>
          <w:lang w:eastAsia="fr-FR"/>
        </w:rPr>
        <w:t>confortés</w:t>
      </w:r>
      <w:r w:rsidRPr="007400F6">
        <w:rPr>
          <w:rFonts w:eastAsia="Times New Roman" w:cstheme="minorHAnsi"/>
          <w:bCs/>
          <w:lang w:eastAsia="fr-FR"/>
        </w:rPr>
        <w:t xml:space="preserve"> par les orientations du </w:t>
      </w:r>
      <w:r w:rsidR="00146CAA" w:rsidRPr="007400F6">
        <w:rPr>
          <w:rFonts w:eastAsia="Times New Roman" w:cstheme="minorHAnsi"/>
          <w:bCs/>
          <w:lang w:eastAsia="fr-FR"/>
        </w:rPr>
        <w:t>« </w:t>
      </w:r>
      <w:r w:rsidRPr="007400F6">
        <w:rPr>
          <w:rFonts w:eastAsia="Times New Roman" w:cstheme="minorHAnsi"/>
          <w:bCs/>
          <w:lang w:eastAsia="fr-FR"/>
        </w:rPr>
        <w:t>plan quartiers</w:t>
      </w:r>
      <w:r w:rsidR="00146CAA" w:rsidRPr="007400F6">
        <w:rPr>
          <w:rFonts w:eastAsia="Times New Roman" w:cstheme="minorHAnsi"/>
          <w:bCs/>
          <w:lang w:eastAsia="fr-FR"/>
        </w:rPr>
        <w:t> »,</w:t>
      </w:r>
      <w:r w:rsidRPr="007400F6">
        <w:rPr>
          <w:rFonts w:eastAsia="Times New Roman" w:cstheme="minorHAnsi"/>
          <w:bCs/>
          <w:lang w:eastAsia="fr-FR"/>
        </w:rPr>
        <w:t xml:space="preserve"> annoncé</w:t>
      </w:r>
      <w:r w:rsidR="00146CAA" w:rsidRPr="007400F6">
        <w:rPr>
          <w:rFonts w:eastAsia="Times New Roman" w:cstheme="minorHAnsi"/>
          <w:bCs/>
          <w:lang w:eastAsia="fr-FR"/>
        </w:rPr>
        <w:t>es</w:t>
      </w:r>
      <w:r w:rsidRPr="007400F6">
        <w:rPr>
          <w:rFonts w:eastAsia="Times New Roman" w:cstheme="minorHAnsi"/>
          <w:bCs/>
          <w:lang w:eastAsia="fr-FR"/>
        </w:rPr>
        <w:t xml:space="preserve"> </w:t>
      </w:r>
      <w:r w:rsidR="00E1611E" w:rsidRPr="007400F6">
        <w:rPr>
          <w:rFonts w:eastAsia="Times New Roman" w:cstheme="minorHAnsi"/>
          <w:bCs/>
          <w:lang w:eastAsia="fr-FR"/>
        </w:rPr>
        <w:t xml:space="preserve">suite aux </w:t>
      </w:r>
      <w:r w:rsidR="00E46600" w:rsidRPr="007400F6">
        <w:rPr>
          <w:rFonts w:eastAsia="Times New Roman" w:cstheme="minorHAnsi"/>
          <w:bCs/>
          <w:lang w:eastAsia="fr-FR"/>
        </w:rPr>
        <w:t xml:space="preserve">événements survenus </w:t>
      </w:r>
      <w:r w:rsidR="00662A50" w:rsidRPr="007400F6">
        <w:rPr>
          <w:rFonts w:eastAsia="Times New Roman" w:cstheme="minorHAnsi"/>
          <w:bCs/>
          <w:lang w:eastAsia="fr-FR"/>
        </w:rPr>
        <w:t xml:space="preserve">en </w:t>
      </w:r>
      <w:r w:rsidR="00E46600" w:rsidRPr="007400F6">
        <w:rPr>
          <w:rFonts w:eastAsia="Times New Roman" w:cstheme="minorHAnsi"/>
          <w:bCs/>
          <w:lang w:eastAsia="fr-FR"/>
        </w:rPr>
        <w:t>début d</w:t>
      </w:r>
      <w:r w:rsidR="00662A50" w:rsidRPr="007400F6">
        <w:rPr>
          <w:rFonts w:eastAsia="Times New Roman" w:cstheme="minorHAnsi"/>
          <w:bCs/>
          <w:lang w:eastAsia="fr-FR"/>
        </w:rPr>
        <w:t>’</w:t>
      </w:r>
      <w:r w:rsidR="00E46600" w:rsidRPr="007400F6">
        <w:rPr>
          <w:rFonts w:eastAsia="Times New Roman" w:cstheme="minorHAnsi"/>
          <w:bCs/>
          <w:lang w:eastAsia="fr-FR"/>
        </w:rPr>
        <w:t xml:space="preserve">été </w:t>
      </w:r>
      <w:r w:rsidR="00146CAA" w:rsidRPr="007400F6">
        <w:rPr>
          <w:rFonts w:eastAsia="Times New Roman" w:cstheme="minorHAnsi"/>
          <w:bCs/>
          <w:lang w:eastAsia="fr-FR"/>
        </w:rPr>
        <w:t xml:space="preserve">et </w:t>
      </w:r>
      <w:r w:rsidR="00E46600" w:rsidRPr="007400F6">
        <w:rPr>
          <w:rFonts w:eastAsia="Times New Roman" w:cstheme="minorHAnsi"/>
          <w:bCs/>
          <w:lang w:eastAsia="fr-FR"/>
        </w:rPr>
        <w:t>qui ont touché le département. Cette volonté repose sur sept priorités</w:t>
      </w:r>
      <w:r w:rsidR="007F07F0" w:rsidRPr="007400F6">
        <w:rPr>
          <w:rFonts w:eastAsia="Times New Roman" w:cstheme="minorHAnsi"/>
          <w:bCs/>
          <w:lang w:eastAsia="fr-FR"/>
        </w:rPr>
        <w:t xml:space="preserve"> : </w:t>
      </w:r>
    </w:p>
    <w:p w14:paraId="1D4AC930" w14:textId="7304E4BB" w:rsidR="00E73500" w:rsidRPr="007400F6" w:rsidRDefault="00E73500" w:rsidP="007400F6">
      <w:pPr>
        <w:pStyle w:val="Standard"/>
        <w:numPr>
          <w:ilvl w:val="0"/>
          <w:numId w:val="16"/>
        </w:numPr>
        <w:spacing w:after="0" w:line="240" w:lineRule="auto"/>
        <w:jc w:val="both"/>
        <w:rPr>
          <w:rFonts w:eastAsia="Times New Roman" w:cstheme="minorHAnsi"/>
          <w:bCs/>
          <w:noProof/>
          <w:lang w:eastAsia="fr-FR"/>
        </w:rPr>
      </w:pPr>
      <w:r w:rsidRPr="007400F6">
        <w:rPr>
          <w:rFonts w:eastAsia="Times New Roman" w:cstheme="minorHAnsi"/>
          <w:bCs/>
          <w:noProof/>
          <w:lang w:eastAsia="fr-FR"/>
        </w:rPr>
        <w:t xml:space="preserve">Sécurité </w:t>
      </w:r>
    </w:p>
    <w:p w14:paraId="5610DF10" w14:textId="77777777" w:rsidR="00146CAA" w:rsidRPr="007400F6" w:rsidRDefault="00E73500" w:rsidP="007400F6">
      <w:pPr>
        <w:pStyle w:val="Standard"/>
        <w:numPr>
          <w:ilvl w:val="0"/>
          <w:numId w:val="16"/>
        </w:numPr>
        <w:spacing w:after="0" w:line="240" w:lineRule="auto"/>
        <w:jc w:val="both"/>
        <w:rPr>
          <w:rFonts w:eastAsia="Times New Roman" w:cstheme="minorHAnsi"/>
          <w:bCs/>
          <w:noProof/>
          <w:lang w:eastAsia="fr-FR"/>
        </w:rPr>
      </w:pPr>
      <w:r w:rsidRPr="007400F6">
        <w:rPr>
          <w:rFonts w:eastAsia="Times New Roman" w:cstheme="minorHAnsi"/>
          <w:bCs/>
          <w:noProof/>
          <w:lang w:eastAsia="fr-FR"/>
        </w:rPr>
        <w:t xml:space="preserve">Education </w:t>
      </w:r>
    </w:p>
    <w:p w14:paraId="43C39C65" w14:textId="37CD3256" w:rsidR="00E73500" w:rsidRPr="007400F6" w:rsidRDefault="00E73500" w:rsidP="007400F6">
      <w:pPr>
        <w:pStyle w:val="Standard"/>
        <w:numPr>
          <w:ilvl w:val="0"/>
          <w:numId w:val="16"/>
        </w:numPr>
        <w:spacing w:after="0" w:line="240" w:lineRule="auto"/>
        <w:jc w:val="both"/>
        <w:rPr>
          <w:rFonts w:eastAsia="Times New Roman" w:cstheme="minorHAnsi"/>
          <w:bCs/>
          <w:noProof/>
          <w:lang w:eastAsia="fr-FR"/>
        </w:rPr>
      </w:pPr>
      <w:r w:rsidRPr="007400F6">
        <w:rPr>
          <w:rFonts w:eastAsia="Times New Roman" w:cstheme="minorHAnsi"/>
          <w:bCs/>
          <w:noProof/>
          <w:lang w:eastAsia="fr-FR"/>
        </w:rPr>
        <w:t>Emploi</w:t>
      </w:r>
    </w:p>
    <w:p w14:paraId="6E6D2A61" w14:textId="06344725" w:rsidR="00E73500" w:rsidRPr="007400F6" w:rsidRDefault="00E73500" w:rsidP="007400F6">
      <w:pPr>
        <w:pStyle w:val="Standard"/>
        <w:numPr>
          <w:ilvl w:val="0"/>
          <w:numId w:val="16"/>
        </w:numPr>
        <w:spacing w:after="0" w:line="240" w:lineRule="auto"/>
        <w:jc w:val="both"/>
        <w:rPr>
          <w:rFonts w:eastAsia="Times New Roman" w:cstheme="minorHAnsi"/>
          <w:bCs/>
          <w:noProof/>
          <w:lang w:eastAsia="fr-FR"/>
        </w:rPr>
      </w:pPr>
      <w:r w:rsidRPr="007400F6">
        <w:rPr>
          <w:rFonts w:eastAsia="Times New Roman" w:cstheme="minorHAnsi"/>
          <w:bCs/>
          <w:noProof/>
          <w:lang w:eastAsia="fr-FR"/>
        </w:rPr>
        <w:t>Service</w:t>
      </w:r>
      <w:r w:rsidR="00662A50" w:rsidRPr="007400F6">
        <w:rPr>
          <w:rFonts w:eastAsia="Times New Roman" w:cstheme="minorHAnsi"/>
          <w:bCs/>
          <w:noProof/>
          <w:lang w:eastAsia="fr-FR"/>
        </w:rPr>
        <w:t>s</w:t>
      </w:r>
      <w:r w:rsidRPr="007400F6">
        <w:rPr>
          <w:rFonts w:eastAsia="Times New Roman" w:cstheme="minorHAnsi"/>
          <w:bCs/>
          <w:noProof/>
          <w:lang w:eastAsia="fr-FR"/>
        </w:rPr>
        <w:t xml:space="preserve"> à la disposition des habitants</w:t>
      </w:r>
    </w:p>
    <w:p w14:paraId="2892220F" w14:textId="1E9A0606" w:rsidR="00E73500" w:rsidRPr="007400F6" w:rsidRDefault="00E73500" w:rsidP="007400F6">
      <w:pPr>
        <w:pStyle w:val="Standard"/>
        <w:numPr>
          <w:ilvl w:val="0"/>
          <w:numId w:val="16"/>
        </w:numPr>
        <w:spacing w:after="0" w:line="240" w:lineRule="auto"/>
        <w:jc w:val="both"/>
        <w:rPr>
          <w:rFonts w:eastAsia="Times New Roman" w:cstheme="minorHAnsi"/>
          <w:bCs/>
          <w:noProof/>
          <w:lang w:eastAsia="fr-FR"/>
        </w:rPr>
      </w:pPr>
      <w:r w:rsidRPr="007400F6">
        <w:rPr>
          <w:rFonts w:eastAsia="Times New Roman" w:cstheme="minorHAnsi"/>
          <w:bCs/>
          <w:noProof/>
          <w:lang w:eastAsia="fr-FR"/>
        </w:rPr>
        <w:t>Vie associative</w:t>
      </w:r>
    </w:p>
    <w:p w14:paraId="66AEA7CE" w14:textId="7848355D" w:rsidR="00E73500" w:rsidRPr="007400F6" w:rsidRDefault="00E73500" w:rsidP="007400F6">
      <w:pPr>
        <w:pStyle w:val="Standard"/>
        <w:numPr>
          <w:ilvl w:val="0"/>
          <w:numId w:val="16"/>
        </w:numPr>
        <w:spacing w:after="0" w:line="240" w:lineRule="auto"/>
        <w:jc w:val="both"/>
        <w:rPr>
          <w:rFonts w:eastAsia="Times New Roman" w:cstheme="minorHAnsi"/>
          <w:bCs/>
          <w:noProof/>
          <w:lang w:eastAsia="fr-FR"/>
        </w:rPr>
      </w:pPr>
      <w:r w:rsidRPr="007400F6">
        <w:rPr>
          <w:rFonts w:eastAsia="Times New Roman" w:cstheme="minorHAnsi"/>
          <w:bCs/>
          <w:noProof/>
          <w:lang w:eastAsia="fr-FR"/>
        </w:rPr>
        <w:t>Logement/</w:t>
      </w:r>
      <w:r w:rsidR="00662A50" w:rsidRPr="007400F6">
        <w:rPr>
          <w:rFonts w:eastAsia="Times New Roman" w:cstheme="minorHAnsi"/>
          <w:bCs/>
          <w:noProof/>
          <w:lang w:eastAsia="fr-FR"/>
        </w:rPr>
        <w:t>H</w:t>
      </w:r>
      <w:r w:rsidRPr="007400F6">
        <w:rPr>
          <w:rFonts w:eastAsia="Times New Roman" w:cstheme="minorHAnsi"/>
          <w:bCs/>
          <w:noProof/>
          <w:lang w:eastAsia="fr-FR"/>
        </w:rPr>
        <w:t>abitat</w:t>
      </w:r>
    </w:p>
    <w:p w14:paraId="694A0BA2" w14:textId="2D205313" w:rsidR="00E73500" w:rsidRPr="007400F6" w:rsidRDefault="00662A50" w:rsidP="007400F6">
      <w:pPr>
        <w:pStyle w:val="Standard"/>
        <w:numPr>
          <w:ilvl w:val="0"/>
          <w:numId w:val="16"/>
        </w:numPr>
        <w:spacing w:after="0" w:line="240" w:lineRule="auto"/>
        <w:jc w:val="both"/>
        <w:rPr>
          <w:rFonts w:eastAsia="Times New Roman" w:cstheme="minorHAnsi"/>
          <w:bCs/>
          <w:lang w:eastAsia="fr-FR"/>
        </w:rPr>
      </w:pPr>
      <w:r w:rsidRPr="007400F6">
        <w:rPr>
          <w:rFonts w:eastAsia="Times New Roman" w:cstheme="minorHAnsi"/>
          <w:bCs/>
          <w:noProof/>
          <w:lang w:eastAsia="fr-FR"/>
        </w:rPr>
        <w:t>P</w:t>
      </w:r>
      <w:r w:rsidR="00E73500" w:rsidRPr="007400F6">
        <w:rPr>
          <w:rFonts w:eastAsia="Times New Roman" w:cstheme="minorHAnsi"/>
          <w:bCs/>
          <w:noProof/>
          <w:lang w:eastAsia="fr-FR"/>
        </w:rPr>
        <w:t>auvreté</w:t>
      </w:r>
    </w:p>
    <w:p w14:paraId="4C00FA08" w14:textId="77777777" w:rsidR="00E1611E" w:rsidRPr="007400F6" w:rsidRDefault="00E1611E" w:rsidP="007400F6">
      <w:pPr>
        <w:pStyle w:val="Standard"/>
        <w:spacing w:after="0" w:line="240" w:lineRule="auto"/>
        <w:jc w:val="both"/>
        <w:rPr>
          <w:rFonts w:eastAsia="Times New Roman" w:cstheme="minorHAnsi"/>
          <w:bCs/>
          <w:lang w:eastAsia="fr-FR"/>
        </w:rPr>
      </w:pPr>
    </w:p>
    <w:p w14:paraId="7B8D3375" w14:textId="173D5876" w:rsidR="00F34856" w:rsidRPr="007400F6" w:rsidRDefault="00851EB8" w:rsidP="007400F6">
      <w:pPr>
        <w:pStyle w:val="Standard"/>
        <w:spacing w:after="0" w:line="240" w:lineRule="auto"/>
        <w:jc w:val="both"/>
        <w:rPr>
          <w:rFonts w:eastAsia="Times New Roman" w:cstheme="minorHAnsi"/>
          <w:bCs/>
          <w:lang w:eastAsia="fr-FR"/>
        </w:rPr>
      </w:pPr>
      <w:r w:rsidRPr="007400F6">
        <w:rPr>
          <w:rFonts w:eastAsia="Times New Roman" w:cstheme="minorHAnsi"/>
          <w:bCs/>
          <w:lang w:eastAsia="fr-FR"/>
        </w:rPr>
        <w:t xml:space="preserve">La </w:t>
      </w:r>
      <w:r w:rsidR="00B15AB0" w:rsidRPr="007400F6">
        <w:rPr>
          <w:rFonts w:eastAsia="Times New Roman" w:cstheme="minorHAnsi"/>
          <w:bCs/>
          <w:lang w:eastAsia="fr-FR"/>
        </w:rPr>
        <w:t xml:space="preserve">Communauté d’Agglomération Gaillac Graulhet </w:t>
      </w:r>
      <w:r w:rsidR="00146CAA" w:rsidRPr="007400F6">
        <w:rPr>
          <w:rFonts w:eastAsia="Times New Roman" w:cstheme="minorHAnsi"/>
          <w:bCs/>
          <w:lang w:eastAsia="fr-FR"/>
        </w:rPr>
        <w:t>a</w:t>
      </w:r>
      <w:r w:rsidR="00B15AB0" w:rsidRPr="007400F6">
        <w:rPr>
          <w:rFonts w:eastAsia="Times New Roman" w:cstheme="minorHAnsi"/>
          <w:bCs/>
          <w:lang w:eastAsia="fr-FR"/>
        </w:rPr>
        <w:t xml:space="preserve"> engagé </w:t>
      </w:r>
      <w:r w:rsidRPr="007400F6">
        <w:rPr>
          <w:rFonts w:eastAsia="Times New Roman" w:cstheme="minorHAnsi"/>
          <w:bCs/>
          <w:lang w:eastAsia="fr-FR"/>
        </w:rPr>
        <w:t xml:space="preserve">ce travail de renouvellement, avec les </w:t>
      </w:r>
      <w:r w:rsidR="00146CAA" w:rsidRPr="007400F6">
        <w:rPr>
          <w:rFonts w:eastAsia="Times New Roman" w:cstheme="minorHAnsi"/>
          <w:bCs/>
          <w:lang w:eastAsia="fr-FR"/>
        </w:rPr>
        <w:t>habitants</w:t>
      </w:r>
      <w:r w:rsidR="00B15AB0" w:rsidRPr="007400F6">
        <w:rPr>
          <w:rFonts w:eastAsia="Times New Roman" w:cstheme="minorHAnsi"/>
          <w:bCs/>
          <w:lang w:eastAsia="fr-FR"/>
        </w:rPr>
        <w:t xml:space="preserve">, les </w:t>
      </w:r>
      <w:r w:rsidRPr="007400F6">
        <w:rPr>
          <w:rFonts w:eastAsia="Times New Roman" w:cstheme="minorHAnsi"/>
          <w:bCs/>
          <w:lang w:eastAsia="fr-FR"/>
        </w:rPr>
        <w:t xml:space="preserve">signataires du </w:t>
      </w:r>
      <w:r w:rsidR="00B15AB0" w:rsidRPr="007400F6">
        <w:rPr>
          <w:rFonts w:eastAsia="Times New Roman" w:cstheme="minorHAnsi"/>
          <w:bCs/>
          <w:lang w:eastAsia="fr-FR"/>
        </w:rPr>
        <w:t>Contrat de vill</w:t>
      </w:r>
      <w:r w:rsidR="00F34856" w:rsidRPr="007400F6">
        <w:rPr>
          <w:rFonts w:eastAsia="Times New Roman" w:cstheme="minorHAnsi"/>
          <w:bCs/>
          <w:lang w:eastAsia="fr-FR"/>
        </w:rPr>
        <w:t>e</w:t>
      </w:r>
      <w:r w:rsidR="00B15AB0" w:rsidRPr="007400F6">
        <w:rPr>
          <w:rFonts w:eastAsia="Times New Roman" w:cstheme="minorHAnsi"/>
          <w:bCs/>
          <w:lang w:eastAsia="fr-FR"/>
        </w:rPr>
        <w:t xml:space="preserve"> et</w:t>
      </w:r>
      <w:r w:rsidRPr="007400F6">
        <w:rPr>
          <w:rFonts w:eastAsia="Times New Roman" w:cstheme="minorHAnsi"/>
          <w:bCs/>
          <w:lang w:eastAsia="fr-FR"/>
        </w:rPr>
        <w:t xml:space="preserve"> les acteurs du territoire</w:t>
      </w:r>
      <w:r w:rsidR="00D33788" w:rsidRPr="007400F6">
        <w:rPr>
          <w:rFonts w:eastAsia="Times New Roman" w:cstheme="minorHAnsi"/>
          <w:bCs/>
          <w:lang w:eastAsia="fr-FR"/>
        </w:rPr>
        <w:t>.</w:t>
      </w:r>
      <w:r w:rsidR="00B5436B" w:rsidRPr="007400F6">
        <w:rPr>
          <w:rFonts w:eastAsia="Times New Roman" w:cstheme="minorHAnsi"/>
          <w:bCs/>
          <w:lang w:eastAsia="fr-FR"/>
        </w:rPr>
        <w:t xml:space="preserve"> </w:t>
      </w:r>
    </w:p>
    <w:p w14:paraId="4898F335" w14:textId="39595186" w:rsidR="00851EB8" w:rsidRPr="007400F6" w:rsidRDefault="00B5436B" w:rsidP="007400F6">
      <w:pPr>
        <w:pStyle w:val="Standard"/>
        <w:spacing w:after="0" w:line="240" w:lineRule="auto"/>
        <w:jc w:val="both"/>
        <w:rPr>
          <w:rFonts w:eastAsia="Times New Roman" w:cstheme="minorHAnsi"/>
          <w:bCs/>
          <w:lang w:eastAsia="fr-FR"/>
        </w:rPr>
      </w:pPr>
      <w:r w:rsidRPr="007400F6">
        <w:rPr>
          <w:rFonts w:eastAsia="Times New Roman" w:cstheme="minorHAnsi"/>
          <w:bCs/>
          <w:lang w:eastAsia="fr-FR"/>
        </w:rPr>
        <w:t>Cela d</w:t>
      </w:r>
      <w:r w:rsidR="00D33788" w:rsidRPr="007400F6">
        <w:rPr>
          <w:rFonts w:eastAsia="Times New Roman" w:cstheme="minorHAnsi"/>
          <w:bCs/>
          <w:lang w:eastAsia="fr-FR"/>
        </w:rPr>
        <w:t>oit aboutir à la s</w:t>
      </w:r>
      <w:r w:rsidR="00851EB8" w:rsidRPr="007400F6">
        <w:rPr>
          <w:rFonts w:eastAsia="Times New Roman" w:cstheme="minorHAnsi"/>
          <w:bCs/>
          <w:lang w:eastAsia="fr-FR"/>
        </w:rPr>
        <w:t>ignature d’un contrat de ville unique, qui précise</w:t>
      </w:r>
      <w:r w:rsidR="00F34856" w:rsidRPr="007400F6">
        <w:rPr>
          <w:rFonts w:eastAsia="Times New Roman" w:cstheme="minorHAnsi"/>
          <w:bCs/>
          <w:lang w:eastAsia="fr-FR"/>
        </w:rPr>
        <w:t>ra</w:t>
      </w:r>
      <w:r w:rsidR="00851EB8" w:rsidRPr="007400F6">
        <w:rPr>
          <w:rFonts w:eastAsia="Times New Roman" w:cstheme="minorHAnsi"/>
          <w:bCs/>
          <w:lang w:eastAsia="fr-FR"/>
        </w:rPr>
        <w:t xml:space="preserve"> </w:t>
      </w:r>
      <w:r w:rsidR="000B2F06" w:rsidRPr="007400F6">
        <w:rPr>
          <w:rFonts w:eastAsia="Times New Roman" w:cstheme="minorHAnsi"/>
          <w:bCs/>
          <w:lang w:eastAsia="fr-FR"/>
        </w:rPr>
        <w:t>les spécificités</w:t>
      </w:r>
      <w:r w:rsidR="00851EB8" w:rsidRPr="007400F6">
        <w:rPr>
          <w:rFonts w:eastAsia="Times New Roman" w:cstheme="minorHAnsi"/>
          <w:bCs/>
          <w:lang w:eastAsia="fr-FR"/>
        </w:rPr>
        <w:t xml:space="preserve"> de cha</w:t>
      </w:r>
      <w:r w:rsidR="00662A50" w:rsidRPr="007400F6">
        <w:rPr>
          <w:rFonts w:eastAsia="Times New Roman" w:cstheme="minorHAnsi"/>
          <w:bCs/>
          <w:lang w:eastAsia="fr-FR"/>
        </w:rPr>
        <w:t>que</w:t>
      </w:r>
      <w:r w:rsidR="00851EB8" w:rsidRPr="007400F6">
        <w:rPr>
          <w:rFonts w:eastAsia="Times New Roman" w:cstheme="minorHAnsi"/>
          <w:bCs/>
          <w:lang w:eastAsia="fr-FR"/>
        </w:rPr>
        <w:t xml:space="preserve"> quartier prioritaire</w:t>
      </w:r>
      <w:r w:rsidR="00146CAA" w:rsidRPr="007400F6">
        <w:rPr>
          <w:rFonts w:eastAsia="Times New Roman" w:cstheme="minorHAnsi"/>
          <w:bCs/>
          <w:lang w:eastAsia="fr-FR"/>
        </w:rPr>
        <w:t xml:space="preserve"> des villes de Gaillac et de Graulhet.</w:t>
      </w:r>
    </w:p>
    <w:p w14:paraId="32AD310C" w14:textId="48133F51" w:rsidR="005A04BE" w:rsidRPr="007400F6" w:rsidRDefault="005A04BE" w:rsidP="007400F6">
      <w:pPr>
        <w:pStyle w:val="Standard"/>
        <w:spacing w:after="0" w:line="240" w:lineRule="auto"/>
        <w:jc w:val="both"/>
        <w:rPr>
          <w:rFonts w:eastAsia="Times New Roman" w:cstheme="minorHAnsi"/>
          <w:bCs/>
          <w:lang w:eastAsia="fr-FR"/>
        </w:rPr>
      </w:pPr>
    </w:p>
    <w:p w14:paraId="2570D3AE" w14:textId="74757819" w:rsidR="00F34856" w:rsidRPr="007400F6" w:rsidRDefault="00F34856" w:rsidP="007400F6">
      <w:pPr>
        <w:pStyle w:val="Standard"/>
        <w:spacing w:after="0" w:line="240" w:lineRule="auto"/>
        <w:jc w:val="both"/>
        <w:rPr>
          <w:rFonts w:eastAsia="Times New Roman" w:cstheme="minorHAnsi"/>
          <w:bCs/>
          <w:lang w:eastAsia="fr-FR"/>
        </w:rPr>
      </w:pPr>
    </w:p>
    <w:p w14:paraId="598D58A2" w14:textId="1E8E1AF1" w:rsidR="00F34856" w:rsidRPr="007400F6" w:rsidRDefault="00F34856" w:rsidP="007400F6">
      <w:pPr>
        <w:pStyle w:val="Standard"/>
        <w:spacing w:after="0" w:line="240" w:lineRule="auto"/>
        <w:jc w:val="both"/>
        <w:rPr>
          <w:rFonts w:eastAsia="Times New Roman" w:cstheme="minorHAnsi"/>
          <w:bCs/>
          <w:lang w:eastAsia="fr-FR"/>
        </w:rPr>
      </w:pPr>
    </w:p>
    <w:p w14:paraId="4CAC4C18" w14:textId="08F00592" w:rsidR="00F34856" w:rsidRPr="007400F6" w:rsidRDefault="00F34856" w:rsidP="007400F6">
      <w:pPr>
        <w:pStyle w:val="Standard"/>
        <w:spacing w:after="0" w:line="240" w:lineRule="auto"/>
        <w:jc w:val="both"/>
        <w:rPr>
          <w:rFonts w:eastAsia="Times New Roman" w:cstheme="minorHAnsi"/>
          <w:bCs/>
          <w:lang w:eastAsia="fr-FR"/>
        </w:rPr>
      </w:pPr>
    </w:p>
    <w:p w14:paraId="7B126523" w14:textId="5DC4E6F2" w:rsidR="00146CAA" w:rsidRPr="007400F6" w:rsidRDefault="00146CAA" w:rsidP="007400F6">
      <w:pPr>
        <w:spacing w:after="0" w:line="240" w:lineRule="auto"/>
        <w:jc w:val="both"/>
        <w:rPr>
          <w:rFonts w:eastAsia="Times New Roman" w:cstheme="minorHAnsi"/>
          <w:bCs/>
          <w:kern w:val="2"/>
          <w:lang w:eastAsia="fr-FR"/>
        </w:rPr>
      </w:pPr>
      <w:r w:rsidRPr="007400F6">
        <w:rPr>
          <w:rFonts w:eastAsia="Times New Roman" w:cstheme="minorHAnsi"/>
          <w:bCs/>
          <w:lang w:eastAsia="fr-FR"/>
        </w:rPr>
        <w:br w:type="page"/>
      </w:r>
    </w:p>
    <w:p w14:paraId="4D39167C" w14:textId="6FF26EC6" w:rsidR="009E4CB7" w:rsidRPr="007400F6" w:rsidRDefault="009E4CB7" w:rsidP="007400F6">
      <w:pPr>
        <w:pStyle w:val="Standard"/>
        <w:numPr>
          <w:ilvl w:val="0"/>
          <w:numId w:val="9"/>
        </w:numPr>
        <w:spacing w:after="0" w:line="240" w:lineRule="auto"/>
        <w:jc w:val="both"/>
        <w:rPr>
          <w:rFonts w:eastAsia="Times New Roman" w:cstheme="minorHAnsi"/>
          <w:b/>
          <w:sz w:val="26"/>
          <w:szCs w:val="26"/>
          <w:lang w:eastAsia="fr-FR"/>
        </w:rPr>
      </w:pPr>
      <w:r w:rsidRPr="007400F6">
        <w:rPr>
          <w:rFonts w:eastAsia="Times New Roman" w:cstheme="minorHAnsi"/>
          <w:b/>
          <w:sz w:val="26"/>
          <w:szCs w:val="26"/>
          <w:lang w:eastAsia="fr-FR"/>
        </w:rPr>
        <w:lastRenderedPageBreak/>
        <w:t>L’APPEL A PROJET</w:t>
      </w:r>
      <w:r w:rsidR="00334E79">
        <w:rPr>
          <w:rFonts w:eastAsia="Times New Roman" w:cstheme="minorHAnsi"/>
          <w:b/>
          <w:sz w:val="26"/>
          <w:szCs w:val="26"/>
          <w:lang w:eastAsia="fr-FR"/>
        </w:rPr>
        <w:t>S</w:t>
      </w:r>
      <w:r w:rsidRPr="007400F6">
        <w:rPr>
          <w:rFonts w:eastAsia="Times New Roman" w:cstheme="minorHAnsi"/>
          <w:b/>
          <w:sz w:val="26"/>
          <w:szCs w:val="26"/>
          <w:lang w:eastAsia="fr-FR"/>
        </w:rPr>
        <w:t xml:space="preserve"> DU CONTRAT DE VILLE GAILLAC</w:t>
      </w:r>
      <w:r w:rsidR="00146CAA" w:rsidRPr="007400F6">
        <w:rPr>
          <w:rFonts w:eastAsia="Times New Roman" w:cstheme="minorHAnsi"/>
          <w:b/>
          <w:sz w:val="26"/>
          <w:szCs w:val="26"/>
          <w:lang w:eastAsia="fr-FR"/>
        </w:rPr>
        <w:t>-</w:t>
      </w:r>
      <w:r w:rsidRPr="007400F6">
        <w:rPr>
          <w:rFonts w:eastAsia="Times New Roman" w:cstheme="minorHAnsi"/>
          <w:b/>
          <w:sz w:val="26"/>
          <w:szCs w:val="26"/>
          <w:lang w:eastAsia="fr-FR"/>
        </w:rPr>
        <w:t>GRAULHET</w:t>
      </w:r>
    </w:p>
    <w:p w14:paraId="6201CBE8" w14:textId="77777777" w:rsidR="009E4CB7" w:rsidRPr="007400F6" w:rsidRDefault="009E4CB7" w:rsidP="007400F6">
      <w:pPr>
        <w:pStyle w:val="Standard"/>
        <w:spacing w:after="0" w:line="240" w:lineRule="auto"/>
        <w:ind w:left="1003"/>
        <w:jc w:val="both"/>
        <w:rPr>
          <w:rFonts w:eastAsia="Times New Roman" w:cstheme="minorHAnsi"/>
          <w:bCs/>
          <w:lang w:eastAsia="fr-FR"/>
        </w:rPr>
      </w:pPr>
    </w:p>
    <w:p w14:paraId="3E5763E6" w14:textId="5487C117" w:rsidR="00B15AB0" w:rsidRPr="007400F6" w:rsidRDefault="009E4CB7" w:rsidP="007400F6">
      <w:pPr>
        <w:pStyle w:val="Paragraphedeliste"/>
        <w:shd w:val="clear" w:color="auto" w:fill="FFFFFF"/>
        <w:suppressAutoHyphens w:val="0"/>
        <w:spacing w:after="0" w:line="312" w:lineRule="atLeast"/>
        <w:ind w:left="283"/>
        <w:jc w:val="both"/>
        <w:textAlignment w:val="baseline"/>
        <w:rPr>
          <w:b/>
          <w:bCs/>
        </w:rPr>
      </w:pPr>
      <w:r w:rsidRPr="007400F6">
        <w:t xml:space="preserve">Chaque année un appel à projets est </w:t>
      </w:r>
      <w:proofErr w:type="spellStart"/>
      <w:r w:rsidRPr="007400F6">
        <w:t>co-construit</w:t>
      </w:r>
      <w:proofErr w:type="spellEnd"/>
      <w:r w:rsidRPr="007400F6">
        <w:t xml:space="preserve"> pour l’utilisation des crédits spécifiques de la politique de la ville. Il vise à faire émerger et soutenir des initiatives au bénéfice des habitants des </w:t>
      </w:r>
      <w:r w:rsidR="00F413AE" w:rsidRPr="007400F6">
        <w:t>Q</w:t>
      </w:r>
      <w:r w:rsidR="00662A50" w:rsidRPr="007400F6">
        <w:t xml:space="preserve">uartiers </w:t>
      </w:r>
      <w:r w:rsidR="00F413AE" w:rsidRPr="007400F6">
        <w:t>P</w:t>
      </w:r>
      <w:r w:rsidR="00662A50" w:rsidRPr="007400F6">
        <w:t xml:space="preserve">rioritaires de la </w:t>
      </w:r>
      <w:r w:rsidR="00F413AE" w:rsidRPr="007400F6">
        <w:t>V</w:t>
      </w:r>
      <w:r w:rsidR="00662A50" w:rsidRPr="007400F6">
        <w:t>ille</w:t>
      </w:r>
      <w:r w:rsidRPr="007400F6">
        <w:t xml:space="preserve"> et</w:t>
      </w:r>
      <w:r w:rsidR="00662A50" w:rsidRPr="007400F6">
        <w:t xml:space="preserve"> </w:t>
      </w:r>
      <w:r w:rsidRPr="007400F6">
        <w:t xml:space="preserve">contribuent à répondre aux objectifs identifiés dans le </w:t>
      </w:r>
      <w:r w:rsidR="00F413AE" w:rsidRPr="007400F6">
        <w:t>C</w:t>
      </w:r>
      <w:r w:rsidR="00662A50" w:rsidRPr="007400F6">
        <w:t xml:space="preserve">ontrat </w:t>
      </w:r>
      <w:r w:rsidR="00F413AE" w:rsidRPr="007400F6">
        <w:t>D</w:t>
      </w:r>
      <w:r w:rsidR="00662A50" w:rsidRPr="007400F6">
        <w:t xml:space="preserve">e </w:t>
      </w:r>
      <w:r w:rsidR="00F413AE" w:rsidRPr="007400F6">
        <w:t>V</w:t>
      </w:r>
      <w:r w:rsidR="00662A50" w:rsidRPr="007400F6">
        <w:t>ille</w:t>
      </w:r>
      <w:r w:rsidRPr="007400F6">
        <w:t xml:space="preserve">. Il s’agit également de faire levier </w:t>
      </w:r>
      <w:r w:rsidRPr="007400F6">
        <w:rPr>
          <w:b/>
          <w:bCs/>
        </w:rPr>
        <w:t>sur les politiques de droit commun</w:t>
      </w:r>
      <w:r w:rsidR="002A4C11" w:rsidRPr="007400F6">
        <w:rPr>
          <w:rStyle w:val="Appelnotedebasdep"/>
          <w:b/>
          <w:bCs/>
        </w:rPr>
        <w:footnoteReference w:id="1"/>
      </w:r>
      <w:r w:rsidRPr="007400F6">
        <w:rPr>
          <w:b/>
          <w:bCs/>
        </w:rPr>
        <w:t>.</w:t>
      </w:r>
    </w:p>
    <w:p w14:paraId="13785992" w14:textId="3E060084" w:rsidR="00EC520A" w:rsidRPr="007400F6" w:rsidRDefault="009E4CB7" w:rsidP="007400F6">
      <w:pPr>
        <w:pStyle w:val="Paragraphedeliste"/>
        <w:shd w:val="clear" w:color="auto" w:fill="FFFFFF"/>
        <w:suppressAutoHyphens w:val="0"/>
        <w:spacing w:after="0" w:line="312" w:lineRule="atLeast"/>
        <w:ind w:left="283"/>
        <w:jc w:val="both"/>
        <w:textAlignment w:val="baseline"/>
      </w:pPr>
      <w:r w:rsidRPr="007400F6">
        <w:t>Pour l’année 202</w:t>
      </w:r>
      <w:r w:rsidR="00146CAA" w:rsidRPr="007400F6">
        <w:t>4</w:t>
      </w:r>
      <w:r w:rsidRPr="007400F6">
        <w:t xml:space="preserve">, l’appel à projets est lancé </w:t>
      </w:r>
      <w:r w:rsidR="00EC520A" w:rsidRPr="007400F6">
        <w:t xml:space="preserve">en amont de la signature du nouveau contrat </w:t>
      </w:r>
      <w:r w:rsidR="009125EA" w:rsidRPr="007400F6">
        <w:t xml:space="preserve">et fait </w:t>
      </w:r>
      <w:r w:rsidR="00B15AB0" w:rsidRPr="007400F6">
        <w:t xml:space="preserve">appel aux opérateurs qui souhaitent œuvrer </w:t>
      </w:r>
      <w:r w:rsidR="009125EA" w:rsidRPr="007400F6">
        <w:t>pour les enjeux locaux présentés ci-dessous.</w:t>
      </w:r>
    </w:p>
    <w:p w14:paraId="70A5AC7A" w14:textId="77777777" w:rsidR="00146CAA" w:rsidRPr="007400F6" w:rsidRDefault="00146CAA" w:rsidP="007400F6">
      <w:pPr>
        <w:pStyle w:val="Paragraphedeliste"/>
        <w:shd w:val="clear" w:color="auto" w:fill="FFFFFF"/>
        <w:suppressAutoHyphens w:val="0"/>
        <w:spacing w:after="0" w:line="312" w:lineRule="atLeast"/>
        <w:ind w:left="283"/>
        <w:jc w:val="both"/>
        <w:textAlignment w:val="baseline"/>
      </w:pPr>
    </w:p>
    <w:p w14:paraId="30B73B8D" w14:textId="0EF7A8A4" w:rsidR="005B7107" w:rsidRPr="007400F6" w:rsidRDefault="005B7107" w:rsidP="007400F6">
      <w:pPr>
        <w:pStyle w:val="Standard"/>
        <w:spacing w:after="0" w:line="240" w:lineRule="auto"/>
        <w:ind w:left="283"/>
        <w:jc w:val="both"/>
        <w:rPr>
          <w:rFonts w:eastAsia="Times New Roman" w:cstheme="minorHAnsi"/>
          <w:b/>
          <w:u w:val="single"/>
          <w:lang w:eastAsia="fr-FR"/>
        </w:rPr>
      </w:pPr>
      <w:r w:rsidRPr="007400F6">
        <w:rPr>
          <w:rFonts w:eastAsia="Times New Roman" w:cstheme="minorHAnsi"/>
          <w:b/>
          <w:u w:val="single"/>
          <w:lang w:eastAsia="fr-FR"/>
        </w:rPr>
        <w:t>PRIORITES</w:t>
      </w:r>
      <w:r w:rsidR="00420137" w:rsidRPr="007400F6">
        <w:rPr>
          <w:rFonts w:eastAsia="Times New Roman" w:cstheme="minorHAnsi"/>
          <w:b/>
          <w:u w:val="single"/>
          <w:lang w:eastAsia="fr-FR"/>
        </w:rPr>
        <w:t xml:space="preserve"> 2024</w:t>
      </w:r>
      <w:r w:rsidRPr="007400F6">
        <w:rPr>
          <w:rFonts w:eastAsia="Times New Roman" w:cstheme="minorHAnsi"/>
          <w:b/>
          <w:u w:val="single"/>
          <w:lang w:eastAsia="fr-FR"/>
        </w:rPr>
        <w:t xml:space="preserve"> POUR LE</w:t>
      </w:r>
      <w:r w:rsidR="00420137" w:rsidRPr="007400F6">
        <w:rPr>
          <w:rFonts w:eastAsia="Times New Roman" w:cstheme="minorHAnsi"/>
          <w:b/>
          <w:u w:val="single"/>
          <w:lang w:eastAsia="fr-FR"/>
        </w:rPr>
        <w:t>S</w:t>
      </w:r>
      <w:r w:rsidRPr="007400F6">
        <w:rPr>
          <w:rFonts w:eastAsia="Times New Roman" w:cstheme="minorHAnsi"/>
          <w:b/>
          <w:u w:val="single"/>
          <w:lang w:eastAsia="fr-FR"/>
        </w:rPr>
        <w:t xml:space="preserve"> QPV DE GAILLAC</w:t>
      </w:r>
      <w:r w:rsidR="00A715D4" w:rsidRPr="007400F6">
        <w:rPr>
          <w:rFonts w:eastAsia="Times New Roman" w:cstheme="minorHAnsi"/>
          <w:b/>
          <w:u w:val="single"/>
          <w:lang w:eastAsia="fr-FR"/>
        </w:rPr>
        <w:t xml:space="preserve"> </w:t>
      </w:r>
      <w:r w:rsidR="00146CAA" w:rsidRPr="007400F6">
        <w:rPr>
          <w:rFonts w:eastAsia="Times New Roman" w:cstheme="minorHAnsi"/>
          <w:b/>
          <w:u w:val="single"/>
          <w:lang w:eastAsia="fr-FR"/>
        </w:rPr>
        <w:t>ET</w:t>
      </w:r>
      <w:r w:rsidR="00420137" w:rsidRPr="007400F6">
        <w:rPr>
          <w:rFonts w:eastAsia="Times New Roman" w:cstheme="minorHAnsi"/>
          <w:b/>
          <w:u w:val="single"/>
          <w:lang w:eastAsia="fr-FR"/>
        </w:rPr>
        <w:t xml:space="preserve"> DE GRAULHET</w:t>
      </w:r>
    </w:p>
    <w:p w14:paraId="707B3733" w14:textId="42019936" w:rsidR="00420137" w:rsidRPr="007400F6" w:rsidRDefault="00420137" w:rsidP="007400F6">
      <w:pPr>
        <w:pStyle w:val="Standard"/>
        <w:spacing w:after="0" w:line="240" w:lineRule="auto"/>
        <w:jc w:val="both"/>
        <w:rPr>
          <w:rFonts w:eastAsia="Times New Roman" w:cstheme="minorHAnsi"/>
          <w:b/>
          <w:u w:val="single"/>
          <w:lang w:eastAsia="fr-FR"/>
        </w:rPr>
      </w:pPr>
    </w:p>
    <w:p w14:paraId="1BDD4412" w14:textId="2D9DDAB0" w:rsidR="00420137" w:rsidRPr="007400F6" w:rsidRDefault="00EC520A" w:rsidP="007400F6">
      <w:pPr>
        <w:pStyle w:val="Standard"/>
        <w:numPr>
          <w:ilvl w:val="0"/>
          <w:numId w:val="20"/>
        </w:numPr>
        <w:spacing w:after="0" w:line="240" w:lineRule="auto"/>
        <w:jc w:val="both"/>
        <w:rPr>
          <w:rFonts w:eastAsia="Times New Roman" w:cstheme="minorHAnsi"/>
          <w:lang w:eastAsia="fr-FR"/>
        </w:rPr>
      </w:pPr>
      <w:r w:rsidRPr="007400F6">
        <w:rPr>
          <w:rFonts w:eastAsia="Times New Roman" w:cstheme="minorHAnsi"/>
          <w:lang w:eastAsia="fr-FR"/>
        </w:rPr>
        <w:t>A</w:t>
      </w:r>
      <w:r w:rsidR="00420137" w:rsidRPr="007400F6">
        <w:rPr>
          <w:rFonts w:eastAsia="Times New Roman" w:cstheme="minorHAnsi"/>
          <w:lang w:eastAsia="fr-FR"/>
        </w:rPr>
        <w:t xml:space="preserve">nimation de l’espace public et actions en proximité, </w:t>
      </w:r>
      <w:r w:rsidR="00FD45ED" w:rsidRPr="007400F6">
        <w:rPr>
          <w:rFonts w:eastAsia="Times New Roman" w:cstheme="minorHAnsi"/>
          <w:lang w:eastAsia="fr-FR"/>
        </w:rPr>
        <w:t xml:space="preserve">qui s’inscrivent </w:t>
      </w:r>
      <w:r w:rsidR="00420137" w:rsidRPr="007400F6">
        <w:rPr>
          <w:rFonts w:eastAsia="Times New Roman" w:cstheme="minorHAnsi"/>
          <w:lang w:eastAsia="fr-FR"/>
        </w:rPr>
        <w:t>dans une démarche d’</w:t>
      </w:r>
      <w:r w:rsidR="00662A50" w:rsidRPr="007400F6">
        <w:rPr>
          <w:rFonts w:eastAsia="Times New Roman" w:cstheme="minorHAnsi"/>
          <w:lang w:eastAsia="fr-FR"/>
        </w:rPr>
        <w:t>A</w:t>
      </w:r>
      <w:r w:rsidR="00420137" w:rsidRPr="007400F6">
        <w:rPr>
          <w:rFonts w:eastAsia="Times New Roman" w:cstheme="minorHAnsi"/>
          <w:lang w:eastAsia="fr-FR"/>
        </w:rPr>
        <w:t xml:space="preserve">ller </w:t>
      </w:r>
      <w:r w:rsidR="00662A50" w:rsidRPr="007400F6">
        <w:rPr>
          <w:rFonts w:eastAsia="Times New Roman" w:cstheme="minorHAnsi"/>
          <w:lang w:eastAsia="fr-FR"/>
        </w:rPr>
        <w:t>V</w:t>
      </w:r>
      <w:r w:rsidR="00420137" w:rsidRPr="007400F6">
        <w:rPr>
          <w:rFonts w:eastAsia="Times New Roman" w:cstheme="minorHAnsi"/>
          <w:lang w:eastAsia="fr-FR"/>
        </w:rPr>
        <w:t>ers</w:t>
      </w:r>
      <w:r w:rsidR="00FD45ED" w:rsidRPr="007400F6">
        <w:rPr>
          <w:rFonts w:eastAsia="Times New Roman" w:cstheme="minorHAnsi"/>
          <w:lang w:eastAsia="fr-FR"/>
        </w:rPr>
        <w:t xml:space="preserve"> et dans la durée. Ces actions doivent notamment cibler les jeunes et peuvent concerner les champs </w:t>
      </w:r>
      <w:r w:rsidR="00420137" w:rsidRPr="007400F6">
        <w:rPr>
          <w:rFonts w:eastAsia="Times New Roman" w:cstheme="minorHAnsi"/>
          <w:lang w:eastAsia="fr-FR"/>
        </w:rPr>
        <w:t>du sport, de la culture, de la citoyenneté</w:t>
      </w:r>
      <w:r w:rsidR="00FD45ED" w:rsidRPr="007400F6">
        <w:rPr>
          <w:rFonts w:eastAsia="Times New Roman" w:cstheme="minorHAnsi"/>
          <w:lang w:eastAsia="fr-FR"/>
        </w:rPr>
        <w:t>, du lien social,</w:t>
      </w:r>
      <w:r w:rsidR="00420137" w:rsidRPr="007400F6">
        <w:rPr>
          <w:rFonts w:eastAsia="Times New Roman" w:cstheme="minorHAnsi"/>
          <w:lang w:eastAsia="fr-FR"/>
        </w:rPr>
        <w:t xml:space="preserve"> de l’emploi</w:t>
      </w:r>
      <w:r w:rsidR="00FD45ED" w:rsidRPr="007400F6">
        <w:rPr>
          <w:rFonts w:eastAsia="Times New Roman" w:cstheme="minorHAnsi"/>
          <w:lang w:eastAsia="fr-FR"/>
        </w:rPr>
        <w:t>,</w:t>
      </w:r>
      <w:r w:rsidR="00420137" w:rsidRPr="007400F6">
        <w:rPr>
          <w:rFonts w:eastAsia="Times New Roman" w:cstheme="minorHAnsi"/>
          <w:lang w:eastAsia="fr-FR"/>
        </w:rPr>
        <w:t xml:space="preserve"> et</w:t>
      </w:r>
      <w:r w:rsidR="00FD45ED" w:rsidRPr="007400F6">
        <w:rPr>
          <w:rFonts w:eastAsia="Times New Roman" w:cstheme="minorHAnsi"/>
          <w:lang w:eastAsia="fr-FR"/>
        </w:rPr>
        <w:t>c</w:t>
      </w:r>
      <w:r w:rsidR="00420137" w:rsidRPr="007400F6">
        <w:rPr>
          <w:rFonts w:eastAsia="Times New Roman" w:cstheme="minorHAnsi"/>
          <w:lang w:eastAsia="fr-FR"/>
        </w:rPr>
        <w:t>.</w:t>
      </w:r>
    </w:p>
    <w:p w14:paraId="2B6D35B4" w14:textId="77777777" w:rsidR="00DA5A96" w:rsidRPr="007400F6" w:rsidRDefault="00DA5A96" w:rsidP="007400F6">
      <w:pPr>
        <w:pStyle w:val="Standard"/>
        <w:spacing w:after="0" w:line="240" w:lineRule="auto"/>
        <w:jc w:val="both"/>
        <w:rPr>
          <w:rFonts w:eastAsia="Times New Roman" w:cstheme="minorHAnsi"/>
          <w:bCs/>
          <w:lang w:eastAsia="fr-FR"/>
        </w:rPr>
      </w:pPr>
    </w:p>
    <w:p w14:paraId="51912E69" w14:textId="2BDADBF1" w:rsidR="00420137" w:rsidRPr="007400F6" w:rsidRDefault="00EC520A" w:rsidP="007400F6">
      <w:pPr>
        <w:pStyle w:val="Standard"/>
        <w:numPr>
          <w:ilvl w:val="0"/>
          <w:numId w:val="20"/>
        </w:numPr>
        <w:spacing w:after="0" w:line="240" w:lineRule="auto"/>
        <w:jc w:val="both"/>
        <w:rPr>
          <w:rFonts w:eastAsia="Times New Roman" w:cstheme="minorHAnsi"/>
          <w:lang w:eastAsia="fr-FR"/>
        </w:rPr>
      </w:pPr>
      <w:r w:rsidRPr="007400F6">
        <w:rPr>
          <w:rFonts w:eastAsia="Times New Roman" w:cstheme="minorHAnsi"/>
          <w:lang w:eastAsia="fr-FR"/>
        </w:rPr>
        <w:t>A</w:t>
      </w:r>
      <w:r w:rsidR="00420137" w:rsidRPr="007400F6">
        <w:rPr>
          <w:rFonts w:eastAsia="Times New Roman" w:cstheme="minorHAnsi"/>
          <w:lang w:eastAsia="fr-FR"/>
        </w:rPr>
        <w:t xml:space="preserve">ccompagnement social, culturel et mobilisation des habitants sur leur cadre de vie, renforçant le lien social et le vivre </w:t>
      </w:r>
      <w:r w:rsidRPr="007400F6">
        <w:rPr>
          <w:rFonts w:eastAsia="Times New Roman" w:cstheme="minorHAnsi"/>
          <w:lang w:eastAsia="fr-FR"/>
        </w:rPr>
        <w:t>ensemble :</w:t>
      </w:r>
    </w:p>
    <w:p w14:paraId="24D8F774" w14:textId="3B3B57AB" w:rsidR="00DA5A96" w:rsidRPr="007400F6" w:rsidRDefault="000A2983" w:rsidP="007400F6">
      <w:pPr>
        <w:pStyle w:val="Standard"/>
        <w:numPr>
          <w:ilvl w:val="1"/>
          <w:numId w:val="20"/>
        </w:numPr>
        <w:spacing w:after="0" w:line="240" w:lineRule="auto"/>
        <w:jc w:val="both"/>
        <w:rPr>
          <w:rFonts w:eastAsia="Times New Roman" w:cstheme="minorHAnsi"/>
          <w:lang w:eastAsia="fr-FR"/>
        </w:rPr>
      </w:pPr>
      <w:r w:rsidRPr="007400F6">
        <w:rPr>
          <w:rFonts w:eastAsia="Times New Roman" w:cstheme="minorHAnsi"/>
          <w:lang w:eastAsia="fr-FR"/>
        </w:rPr>
        <w:t xml:space="preserve">Accompagnement et appropriation de projet structurant de territoire (à titre d’exemple projet de la future Maison pour Tous de </w:t>
      </w:r>
      <w:proofErr w:type="spellStart"/>
      <w:r w:rsidRPr="007400F6">
        <w:rPr>
          <w:rFonts w:eastAsia="Times New Roman" w:cstheme="minorHAnsi"/>
          <w:lang w:eastAsia="fr-FR"/>
        </w:rPr>
        <w:t>Lentajou</w:t>
      </w:r>
      <w:proofErr w:type="spellEnd"/>
      <w:r w:rsidRPr="007400F6">
        <w:rPr>
          <w:rFonts w:eastAsia="Times New Roman" w:cstheme="minorHAnsi"/>
          <w:lang w:eastAsia="fr-FR"/>
        </w:rPr>
        <w:t>).</w:t>
      </w:r>
    </w:p>
    <w:p w14:paraId="5119AEE5" w14:textId="7D78729A" w:rsidR="00420137" w:rsidRPr="007400F6" w:rsidRDefault="00662A50" w:rsidP="007400F6">
      <w:pPr>
        <w:pStyle w:val="Standard"/>
        <w:numPr>
          <w:ilvl w:val="1"/>
          <w:numId w:val="20"/>
        </w:numPr>
        <w:spacing w:after="0" w:line="240" w:lineRule="auto"/>
        <w:jc w:val="both"/>
        <w:rPr>
          <w:rFonts w:eastAsia="Times New Roman" w:cstheme="minorHAnsi"/>
          <w:lang w:eastAsia="fr-FR"/>
        </w:rPr>
      </w:pPr>
      <w:r w:rsidRPr="007400F6">
        <w:rPr>
          <w:rFonts w:eastAsia="Times New Roman" w:cstheme="minorHAnsi"/>
          <w:lang w:eastAsia="fr-FR"/>
        </w:rPr>
        <w:t>Valorisation</w:t>
      </w:r>
      <w:r w:rsidR="00420137" w:rsidRPr="007400F6">
        <w:rPr>
          <w:rFonts w:eastAsia="Times New Roman" w:cstheme="minorHAnsi"/>
          <w:lang w:eastAsia="fr-FR"/>
        </w:rPr>
        <w:t xml:space="preserve"> et déstigmatisation de l’image des quartiers / appropriation des quartiers par tous</w:t>
      </w:r>
      <w:r w:rsidR="009125EA" w:rsidRPr="007400F6">
        <w:rPr>
          <w:rFonts w:eastAsia="Times New Roman" w:cstheme="minorHAnsi"/>
          <w:lang w:eastAsia="fr-FR"/>
        </w:rPr>
        <w:t>.</w:t>
      </w:r>
    </w:p>
    <w:p w14:paraId="1B8FA6BA" w14:textId="77777777" w:rsidR="00420137" w:rsidRPr="007400F6" w:rsidRDefault="00420137" w:rsidP="007400F6">
      <w:pPr>
        <w:pStyle w:val="Standard"/>
        <w:numPr>
          <w:ilvl w:val="1"/>
          <w:numId w:val="20"/>
        </w:numPr>
        <w:spacing w:after="0" w:line="240" w:lineRule="auto"/>
        <w:jc w:val="both"/>
        <w:rPr>
          <w:rFonts w:eastAsia="Times New Roman" w:cstheme="minorHAnsi"/>
          <w:lang w:eastAsia="fr-FR"/>
        </w:rPr>
      </w:pPr>
      <w:r w:rsidRPr="007400F6">
        <w:t>Projets qui s’inscrivent dans une logique de Gestion Urbaine et Sociale de Proximité (GUSP) : démarche d’intervention partenariale qui vise à améliorer la qualité de la vie quotidienne des habitants, en répondant aux problèmes courant liés à l’habitat et au cadre de vie.</w:t>
      </w:r>
    </w:p>
    <w:p w14:paraId="1B836C45" w14:textId="4D0CC184" w:rsidR="00420137" w:rsidRPr="007400F6" w:rsidRDefault="00662A50" w:rsidP="007400F6">
      <w:pPr>
        <w:pStyle w:val="Standard"/>
        <w:numPr>
          <w:ilvl w:val="1"/>
          <w:numId w:val="20"/>
        </w:numPr>
        <w:spacing w:before="120" w:after="0" w:line="240" w:lineRule="auto"/>
        <w:jc w:val="both"/>
        <w:rPr>
          <w:rFonts w:eastAsia="Times New Roman" w:cstheme="minorHAnsi"/>
          <w:lang w:eastAsia="fr-FR"/>
        </w:rPr>
      </w:pPr>
      <w:r w:rsidRPr="007400F6">
        <w:t>D</w:t>
      </w:r>
      <w:r w:rsidR="00420137" w:rsidRPr="007400F6">
        <w:t>éfinition d</w:t>
      </w:r>
      <w:r w:rsidRPr="007400F6">
        <w:t xml:space="preserve">e </w:t>
      </w:r>
      <w:r w:rsidR="00420137" w:rsidRPr="007400F6">
        <w:t>pr</w:t>
      </w:r>
      <w:r w:rsidRPr="007400F6">
        <w:t>ojets d’aménagement pour les espaces publics non valorisés, dans une démarche partenariale et avec la participation des habitants.</w:t>
      </w:r>
    </w:p>
    <w:p w14:paraId="60C391A2" w14:textId="6CF9230D" w:rsidR="001F23CF" w:rsidRPr="007400F6" w:rsidRDefault="001F23CF" w:rsidP="007400F6">
      <w:pPr>
        <w:pStyle w:val="Standard"/>
        <w:spacing w:after="0" w:line="240" w:lineRule="auto"/>
        <w:ind w:left="283"/>
        <w:jc w:val="both"/>
        <w:rPr>
          <w:rFonts w:eastAsia="Times New Roman" w:cstheme="minorHAnsi"/>
          <w:b/>
          <w:lang w:eastAsia="fr-FR"/>
        </w:rPr>
      </w:pPr>
    </w:p>
    <w:p w14:paraId="62F4B951" w14:textId="1CF900C0" w:rsidR="00DA5A96" w:rsidRPr="00F23E9F" w:rsidRDefault="00EC520A" w:rsidP="00334E79">
      <w:pPr>
        <w:pStyle w:val="Standard"/>
        <w:numPr>
          <w:ilvl w:val="0"/>
          <w:numId w:val="20"/>
        </w:numPr>
        <w:spacing w:after="0" w:line="240" w:lineRule="auto"/>
        <w:jc w:val="both"/>
        <w:rPr>
          <w:rFonts w:eastAsia="Times New Roman" w:cstheme="minorHAnsi"/>
          <w:lang w:eastAsia="fr-FR"/>
        </w:rPr>
      </w:pPr>
      <w:r w:rsidRPr="00F23E9F">
        <w:rPr>
          <w:rFonts w:eastAsia="Times New Roman" w:cstheme="minorHAnsi"/>
          <w:lang w:eastAsia="fr-FR"/>
        </w:rPr>
        <w:t xml:space="preserve">Lutte contre toutes les formes de rupture et de décrochage (familial, social, scolaire, </w:t>
      </w:r>
      <w:r w:rsidR="0046443A" w:rsidRPr="00F23E9F">
        <w:rPr>
          <w:rFonts w:eastAsia="Times New Roman" w:cstheme="minorHAnsi"/>
          <w:lang w:eastAsia="fr-FR"/>
        </w:rPr>
        <w:t xml:space="preserve">professionnel, </w:t>
      </w:r>
      <w:r w:rsidRPr="00F23E9F">
        <w:rPr>
          <w:rFonts w:eastAsia="Times New Roman" w:cstheme="minorHAnsi"/>
          <w:lang w:eastAsia="fr-FR"/>
        </w:rPr>
        <w:t>etc…) en proposant des actions d’accompagnement</w:t>
      </w:r>
      <w:r w:rsidR="00475A66" w:rsidRPr="00F23E9F">
        <w:rPr>
          <w:rFonts w:eastAsia="Times New Roman" w:cstheme="minorHAnsi"/>
          <w:lang w:eastAsia="fr-FR"/>
        </w:rPr>
        <w:t>, notamment</w:t>
      </w:r>
      <w:r w:rsidRPr="00F23E9F">
        <w:rPr>
          <w:rFonts w:eastAsia="Times New Roman" w:cstheme="minorHAnsi"/>
          <w:lang w:eastAsia="fr-FR"/>
        </w:rPr>
        <w:t> :</w:t>
      </w:r>
    </w:p>
    <w:p w14:paraId="7684202E" w14:textId="53A01C4C" w:rsidR="00EC520A" w:rsidRPr="00F23E9F" w:rsidRDefault="00475A66" w:rsidP="007400F6">
      <w:pPr>
        <w:pStyle w:val="Standard"/>
        <w:numPr>
          <w:ilvl w:val="1"/>
          <w:numId w:val="20"/>
        </w:numPr>
        <w:spacing w:after="0" w:line="240" w:lineRule="auto"/>
        <w:jc w:val="both"/>
        <w:rPr>
          <w:rFonts w:eastAsia="Times New Roman" w:cstheme="minorHAnsi"/>
          <w:lang w:eastAsia="fr-FR"/>
        </w:rPr>
      </w:pPr>
      <w:proofErr w:type="gramStart"/>
      <w:r w:rsidRPr="00F23E9F">
        <w:rPr>
          <w:rStyle w:val="lev"/>
          <w:b w:val="0"/>
          <w:bCs w:val="0"/>
        </w:rPr>
        <w:t>de</w:t>
      </w:r>
      <w:proofErr w:type="gramEnd"/>
      <w:r w:rsidRPr="00F23E9F">
        <w:rPr>
          <w:rStyle w:val="lev"/>
          <w:b w:val="0"/>
          <w:bCs w:val="0"/>
        </w:rPr>
        <w:t xml:space="preserve"> </w:t>
      </w:r>
      <w:r w:rsidR="009125EA" w:rsidRPr="00F23E9F">
        <w:rPr>
          <w:rStyle w:val="lev"/>
          <w:b w:val="0"/>
          <w:bCs w:val="0"/>
        </w:rPr>
        <w:t>l</w:t>
      </w:r>
      <w:r w:rsidR="00EC520A" w:rsidRPr="00F23E9F">
        <w:rPr>
          <w:rStyle w:val="lev"/>
          <w:b w:val="0"/>
          <w:bCs w:val="0"/>
        </w:rPr>
        <w:t>’apprentissage du français</w:t>
      </w:r>
      <w:r w:rsidRPr="00F23E9F">
        <w:rPr>
          <w:rStyle w:val="lev"/>
          <w:b w:val="0"/>
          <w:bCs w:val="0"/>
        </w:rPr>
        <w:t>,</w:t>
      </w:r>
      <w:r w:rsidR="00EC520A" w:rsidRPr="00F23E9F">
        <w:rPr>
          <w:shd w:val="clear" w:color="auto" w:fill="FFFFFF"/>
        </w:rPr>
        <w:t> afin d’améliorer la vie quotidienne, de favoriser l’autonomie dans les démarches administratives et de préparer une meilleure insertion professionnelle ;</w:t>
      </w:r>
    </w:p>
    <w:p w14:paraId="5B6E0640" w14:textId="517D5CA5" w:rsidR="0046443A" w:rsidRPr="00F23E9F" w:rsidRDefault="00475A66" w:rsidP="00457D8E">
      <w:pPr>
        <w:pStyle w:val="Standard"/>
        <w:numPr>
          <w:ilvl w:val="1"/>
          <w:numId w:val="20"/>
        </w:numPr>
        <w:spacing w:after="0" w:line="240" w:lineRule="auto"/>
        <w:jc w:val="both"/>
        <w:rPr>
          <w:rFonts w:eastAsia="Times New Roman" w:cstheme="minorHAnsi"/>
          <w:lang w:eastAsia="fr-FR"/>
        </w:rPr>
      </w:pPr>
      <w:proofErr w:type="gramStart"/>
      <w:r w:rsidRPr="00F23E9F">
        <w:rPr>
          <w:rFonts w:eastAsia="Times New Roman" w:cstheme="minorHAnsi"/>
          <w:lang w:eastAsia="fr-FR"/>
        </w:rPr>
        <w:t>d’</w:t>
      </w:r>
      <w:r w:rsidR="00EC520A" w:rsidRPr="00F23E9F">
        <w:rPr>
          <w:rFonts w:eastAsia="Times New Roman" w:cstheme="minorHAnsi"/>
          <w:lang w:eastAsia="fr-FR"/>
        </w:rPr>
        <w:t>insertion</w:t>
      </w:r>
      <w:proofErr w:type="gramEnd"/>
      <w:r w:rsidR="00EC520A" w:rsidRPr="00F23E9F">
        <w:rPr>
          <w:rFonts w:eastAsia="Times New Roman" w:cstheme="minorHAnsi"/>
          <w:lang w:eastAsia="fr-FR"/>
        </w:rPr>
        <w:t xml:space="preserve"> socio professionnelle</w:t>
      </w:r>
      <w:r w:rsidR="0046443A" w:rsidRPr="00F23E9F">
        <w:rPr>
          <w:rFonts w:eastAsia="Times New Roman" w:cstheme="minorHAnsi"/>
          <w:lang w:eastAsia="fr-FR"/>
        </w:rPr>
        <w:t xml:space="preserve"> et de levée des freins à l’emploi</w:t>
      </w:r>
      <w:r w:rsidR="00EC520A" w:rsidRPr="00F23E9F">
        <w:rPr>
          <w:rFonts w:eastAsia="Times New Roman" w:cstheme="minorHAnsi"/>
          <w:lang w:eastAsia="fr-FR"/>
        </w:rPr>
        <w:t>, notamment en direction des jeunes</w:t>
      </w:r>
      <w:r w:rsidR="0046443A" w:rsidRPr="00F23E9F">
        <w:rPr>
          <w:rFonts w:eastAsia="Times New Roman" w:cstheme="minorHAnsi"/>
          <w:lang w:eastAsia="fr-FR"/>
        </w:rPr>
        <w:t xml:space="preserve"> (exemple de la mobilité) ;</w:t>
      </w:r>
    </w:p>
    <w:p w14:paraId="4DB6B942" w14:textId="477DADD7" w:rsidR="009125EA" w:rsidRPr="007400F6" w:rsidRDefault="00DA5A96" w:rsidP="007400F6">
      <w:pPr>
        <w:pStyle w:val="Standard"/>
        <w:numPr>
          <w:ilvl w:val="1"/>
          <w:numId w:val="20"/>
        </w:numPr>
        <w:spacing w:after="0" w:line="240" w:lineRule="auto"/>
        <w:jc w:val="both"/>
        <w:rPr>
          <w:rFonts w:eastAsia="Times New Roman" w:cstheme="minorHAnsi"/>
          <w:lang w:eastAsia="fr-FR"/>
        </w:rPr>
      </w:pPr>
      <w:proofErr w:type="gramStart"/>
      <w:r w:rsidRPr="00F23E9F">
        <w:rPr>
          <w:rFonts w:eastAsia="Times New Roman" w:cstheme="minorHAnsi"/>
          <w:lang w:eastAsia="fr-FR"/>
        </w:rPr>
        <w:t>du</w:t>
      </w:r>
      <w:proofErr w:type="gramEnd"/>
      <w:r w:rsidRPr="00F23E9F">
        <w:rPr>
          <w:rFonts w:eastAsia="Times New Roman" w:cstheme="minorHAnsi"/>
          <w:lang w:eastAsia="fr-FR"/>
        </w:rPr>
        <w:t xml:space="preserve"> soutien à la scolarité, l’éducation </w:t>
      </w:r>
      <w:r w:rsidRPr="007400F6">
        <w:rPr>
          <w:rFonts w:eastAsia="Times New Roman" w:cstheme="minorHAnsi"/>
          <w:lang w:eastAsia="fr-FR"/>
        </w:rPr>
        <w:t xml:space="preserve">à l’image et l’accompagnement aux usages des écrans,… </w:t>
      </w:r>
    </w:p>
    <w:p w14:paraId="2A09386A" w14:textId="21BBCB8F" w:rsidR="001F23CF" w:rsidRPr="007400F6" w:rsidRDefault="001F23CF" w:rsidP="007400F6">
      <w:pPr>
        <w:spacing w:after="0"/>
        <w:jc w:val="both"/>
      </w:pPr>
    </w:p>
    <w:p w14:paraId="6CE861B4" w14:textId="77777777" w:rsidR="00DA5A96" w:rsidRPr="007400F6" w:rsidRDefault="00DA5A96" w:rsidP="007400F6">
      <w:pPr>
        <w:pStyle w:val="Standard"/>
        <w:spacing w:after="0" w:line="240" w:lineRule="auto"/>
        <w:jc w:val="both"/>
        <w:rPr>
          <w:rFonts w:eastAsia="Times New Roman" w:cstheme="minorHAnsi"/>
          <w:lang w:eastAsia="fr-FR"/>
        </w:rPr>
      </w:pPr>
    </w:p>
    <w:p w14:paraId="1B7AA369" w14:textId="77777777" w:rsidR="002C227F" w:rsidRPr="007400F6" w:rsidRDefault="009F1656" w:rsidP="007400F6">
      <w:pPr>
        <w:pStyle w:val="Standard"/>
        <w:numPr>
          <w:ilvl w:val="0"/>
          <w:numId w:val="9"/>
        </w:numPr>
        <w:spacing w:after="0" w:line="240" w:lineRule="auto"/>
        <w:jc w:val="both"/>
        <w:rPr>
          <w:rFonts w:eastAsia="Times New Roman" w:cstheme="minorHAnsi"/>
          <w:b/>
          <w:sz w:val="26"/>
          <w:szCs w:val="26"/>
          <w:lang w:eastAsia="fr-FR"/>
        </w:rPr>
      </w:pPr>
      <w:r w:rsidRPr="007400F6">
        <w:rPr>
          <w:rFonts w:eastAsia="Times New Roman" w:cstheme="minorHAnsi"/>
          <w:b/>
          <w:sz w:val="26"/>
          <w:szCs w:val="26"/>
          <w:lang w:eastAsia="fr-FR"/>
        </w:rPr>
        <w:t>PUBLICS BÉNÉFICIAIRES</w:t>
      </w:r>
    </w:p>
    <w:p w14:paraId="4ADBC20B" w14:textId="77777777" w:rsidR="002C227F" w:rsidRPr="007400F6" w:rsidRDefault="002C227F" w:rsidP="007400F6">
      <w:pPr>
        <w:pStyle w:val="Standard"/>
        <w:spacing w:after="0" w:line="240" w:lineRule="auto"/>
        <w:jc w:val="both"/>
        <w:rPr>
          <w:rFonts w:eastAsia="Times New Roman" w:cstheme="minorHAnsi"/>
          <w:b/>
          <w:lang w:eastAsia="fr-FR"/>
        </w:rPr>
      </w:pPr>
    </w:p>
    <w:p w14:paraId="49E5427F" w14:textId="5A868985" w:rsidR="00D33788" w:rsidRPr="007400F6" w:rsidRDefault="009F1656" w:rsidP="007400F6">
      <w:pPr>
        <w:pStyle w:val="Standard"/>
        <w:spacing w:after="0" w:line="240" w:lineRule="auto"/>
        <w:jc w:val="both"/>
        <w:rPr>
          <w:rFonts w:eastAsia="Times New Roman" w:cstheme="minorHAnsi"/>
          <w:lang w:eastAsia="fr-FR"/>
        </w:rPr>
      </w:pPr>
      <w:r w:rsidRPr="007400F6">
        <w:rPr>
          <w:rFonts w:eastAsia="Times New Roman" w:cstheme="minorHAnsi"/>
          <w:lang w:eastAsia="fr-FR"/>
        </w:rPr>
        <w:t xml:space="preserve">Les financements spécifiques de la politique de la ville sont destinés aux </w:t>
      </w:r>
      <w:r w:rsidR="00DA5A96" w:rsidRPr="007400F6">
        <w:rPr>
          <w:rFonts w:eastAsia="Times New Roman" w:cstheme="minorHAnsi"/>
          <w:lang w:eastAsia="fr-FR"/>
        </w:rPr>
        <w:t xml:space="preserve">projets en faveur des </w:t>
      </w:r>
      <w:r w:rsidRPr="007400F6">
        <w:rPr>
          <w:rFonts w:eastAsia="Times New Roman" w:cstheme="minorHAnsi"/>
          <w:lang w:eastAsia="fr-FR"/>
        </w:rPr>
        <w:t>habitants d</w:t>
      </w:r>
      <w:r w:rsidR="00D33788" w:rsidRPr="007400F6">
        <w:rPr>
          <w:rFonts w:eastAsia="Times New Roman" w:cstheme="minorHAnsi"/>
          <w:lang w:eastAsia="fr-FR"/>
        </w:rPr>
        <w:t>es</w:t>
      </w:r>
      <w:r w:rsidRPr="007400F6">
        <w:rPr>
          <w:rFonts w:eastAsia="Times New Roman" w:cstheme="minorHAnsi"/>
          <w:lang w:eastAsia="fr-FR"/>
        </w:rPr>
        <w:t xml:space="preserve"> quartier</w:t>
      </w:r>
      <w:r w:rsidR="00D33788" w:rsidRPr="007400F6">
        <w:rPr>
          <w:rFonts w:eastAsia="Times New Roman" w:cstheme="minorHAnsi"/>
          <w:lang w:eastAsia="fr-FR"/>
        </w:rPr>
        <w:t>s</w:t>
      </w:r>
      <w:r w:rsidRPr="007400F6">
        <w:rPr>
          <w:rFonts w:eastAsia="Times New Roman" w:cstheme="minorHAnsi"/>
          <w:lang w:eastAsia="fr-FR"/>
        </w:rPr>
        <w:t xml:space="preserve"> prioritaire</w:t>
      </w:r>
      <w:r w:rsidR="00D33788" w:rsidRPr="007400F6">
        <w:rPr>
          <w:rFonts w:eastAsia="Times New Roman" w:cstheme="minorHAnsi"/>
          <w:lang w:eastAsia="fr-FR"/>
        </w:rPr>
        <w:t>s :</w:t>
      </w:r>
    </w:p>
    <w:p w14:paraId="38FA0429" w14:textId="1A9E1964" w:rsidR="00D33788" w:rsidRPr="007400F6" w:rsidRDefault="009F1656" w:rsidP="007400F6">
      <w:pPr>
        <w:pStyle w:val="Standard"/>
        <w:numPr>
          <w:ilvl w:val="0"/>
          <w:numId w:val="15"/>
        </w:numPr>
        <w:spacing w:after="0" w:line="240" w:lineRule="auto"/>
        <w:jc w:val="both"/>
        <w:rPr>
          <w:rFonts w:eastAsia="Times New Roman" w:cstheme="minorHAnsi"/>
          <w:lang w:eastAsia="fr-FR"/>
        </w:rPr>
      </w:pPr>
      <w:proofErr w:type="gramStart"/>
      <w:r w:rsidRPr="007400F6">
        <w:rPr>
          <w:rFonts w:eastAsia="Times New Roman" w:cstheme="minorHAnsi"/>
          <w:lang w:eastAsia="fr-FR"/>
        </w:rPr>
        <w:t>de</w:t>
      </w:r>
      <w:proofErr w:type="gramEnd"/>
      <w:r w:rsidRPr="007400F6">
        <w:rPr>
          <w:rFonts w:eastAsia="Times New Roman" w:cstheme="minorHAnsi"/>
          <w:lang w:eastAsia="fr-FR"/>
        </w:rPr>
        <w:t xml:space="preserve"> Gaillac « </w:t>
      </w:r>
      <w:proofErr w:type="spellStart"/>
      <w:r w:rsidRPr="007400F6">
        <w:rPr>
          <w:rFonts w:eastAsia="Times New Roman" w:cstheme="minorHAnsi"/>
          <w:lang w:eastAsia="fr-FR"/>
        </w:rPr>
        <w:t>Lentajou</w:t>
      </w:r>
      <w:proofErr w:type="spellEnd"/>
      <w:r w:rsidRPr="007400F6">
        <w:rPr>
          <w:rFonts w:eastAsia="Times New Roman" w:cstheme="minorHAnsi"/>
          <w:lang w:eastAsia="fr-FR"/>
        </w:rPr>
        <w:t xml:space="preserve"> - </w:t>
      </w:r>
      <w:proofErr w:type="spellStart"/>
      <w:r w:rsidRPr="007400F6">
        <w:rPr>
          <w:rFonts w:eastAsia="Times New Roman" w:cstheme="minorHAnsi"/>
          <w:lang w:eastAsia="fr-FR"/>
        </w:rPr>
        <w:t>Catalanis</w:t>
      </w:r>
      <w:proofErr w:type="spellEnd"/>
      <w:r w:rsidRPr="007400F6">
        <w:rPr>
          <w:rFonts w:eastAsia="Times New Roman" w:cstheme="minorHAnsi"/>
          <w:lang w:eastAsia="fr-FR"/>
        </w:rPr>
        <w:t xml:space="preserve"> » </w:t>
      </w:r>
    </w:p>
    <w:p w14:paraId="3377A12C" w14:textId="79D961F3" w:rsidR="00EC162E" w:rsidRPr="006C701C" w:rsidRDefault="00D33788" w:rsidP="006C701C">
      <w:pPr>
        <w:pStyle w:val="Standard"/>
        <w:numPr>
          <w:ilvl w:val="0"/>
          <w:numId w:val="15"/>
        </w:numPr>
        <w:spacing w:after="0" w:line="240" w:lineRule="auto"/>
        <w:jc w:val="both"/>
        <w:rPr>
          <w:rFonts w:eastAsia="Times New Roman" w:cstheme="minorHAnsi"/>
          <w:lang w:eastAsia="fr-FR"/>
        </w:rPr>
      </w:pPr>
      <w:proofErr w:type="gramStart"/>
      <w:r w:rsidRPr="007400F6">
        <w:rPr>
          <w:rFonts w:eastAsia="Times New Roman" w:cstheme="minorHAnsi"/>
          <w:lang w:eastAsia="fr-FR"/>
        </w:rPr>
        <w:lastRenderedPageBreak/>
        <w:t>de</w:t>
      </w:r>
      <w:proofErr w:type="gramEnd"/>
      <w:r w:rsidRPr="007400F6">
        <w:rPr>
          <w:rFonts w:eastAsia="Times New Roman" w:cstheme="minorHAnsi"/>
          <w:lang w:eastAsia="fr-FR"/>
        </w:rPr>
        <w:t xml:space="preserve"> Graulhet : </w:t>
      </w:r>
      <w:r w:rsidR="00EC162E" w:rsidRPr="007400F6">
        <w:rPr>
          <w:rFonts w:eastAsia="Times New Roman" w:cstheme="minorHAnsi"/>
          <w:lang w:eastAsia="fr-FR"/>
        </w:rPr>
        <w:t>« Crins</w:t>
      </w:r>
      <w:r w:rsidR="00475A66" w:rsidRPr="007400F6">
        <w:rPr>
          <w:rFonts w:eastAsia="Times New Roman" w:cstheme="minorHAnsi"/>
          <w:lang w:eastAsia="fr-FR"/>
        </w:rPr>
        <w:t xml:space="preserve"> </w:t>
      </w:r>
      <w:r w:rsidR="00EC162E" w:rsidRPr="007400F6">
        <w:rPr>
          <w:rFonts w:eastAsia="Times New Roman" w:cstheme="minorHAnsi"/>
          <w:lang w:eastAsia="fr-FR"/>
        </w:rPr>
        <w:t xml:space="preserve">- En </w:t>
      </w:r>
      <w:proofErr w:type="spellStart"/>
      <w:r w:rsidR="00EC162E" w:rsidRPr="007400F6">
        <w:rPr>
          <w:rFonts w:eastAsia="Times New Roman" w:cstheme="minorHAnsi"/>
          <w:lang w:eastAsia="fr-FR"/>
        </w:rPr>
        <w:t>Gach</w:t>
      </w:r>
      <w:proofErr w:type="spellEnd"/>
      <w:r w:rsidR="00475A66" w:rsidRPr="007400F6">
        <w:rPr>
          <w:rFonts w:eastAsia="Times New Roman" w:cstheme="minorHAnsi"/>
          <w:lang w:eastAsia="fr-FR"/>
        </w:rPr>
        <w:t xml:space="preserve"> </w:t>
      </w:r>
      <w:r w:rsidR="00EC162E" w:rsidRPr="007400F6">
        <w:rPr>
          <w:rFonts w:eastAsia="Times New Roman" w:cstheme="minorHAnsi"/>
          <w:lang w:eastAsia="fr-FR"/>
        </w:rPr>
        <w:t>-</w:t>
      </w:r>
      <w:proofErr w:type="spellStart"/>
      <w:r w:rsidR="00EC162E" w:rsidRPr="007400F6">
        <w:rPr>
          <w:rFonts w:eastAsia="Times New Roman" w:cstheme="minorHAnsi"/>
          <w:lang w:eastAsia="fr-FR"/>
        </w:rPr>
        <w:t>Centre Ville</w:t>
      </w:r>
      <w:proofErr w:type="spellEnd"/>
      <w:r w:rsidR="00EC162E" w:rsidRPr="007400F6">
        <w:rPr>
          <w:rFonts w:eastAsia="Times New Roman" w:cstheme="minorHAnsi"/>
          <w:lang w:eastAsia="fr-FR"/>
        </w:rPr>
        <w:t> »</w:t>
      </w:r>
    </w:p>
    <w:p w14:paraId="06AE623D" w14:textId="77777777" w:rsidR="00475A66" w:rsidRPr="007400F6" w:rsidRDefault="00D33788" w:rsidP="006C701C">
      <w:pPr>
        <w:pStyle w:val="Standard"/>
        <w:spacing w:before="240" w:after="0" w:line="240" w:lineRule="auto"/>
        <w:jc w:val="both"/>
        <w:rPr>
          <w:rFonts w:eastAsia="Times New Roman" w:cstheme="minorHAnsi"/>
          <w:lang w:eastAsia="fr-FR"/>
        </w:rPr>
      </w:pPr>
      <w:r w:rsidRPr="007400F6">
        <w:rPr>
          <w:rFonts w:eastAsia="Times New Roman" w:cstheme="minorHAnsi"/>
          <w:lang w:eastAsia="fr-FR"/>
        </w:rPr>
        <w:t>Les plans de ces QPV</w:t>
      </w:r>
      <w:r w:rsidR="009F1656" w:rsidRPr="007400F6">
        <w:rPr>
          <w:rFonts w:eastAsia="Times New Roman" w:cstheme="minorHAnsi"/>
          <w:lang w:eastAsia="fr-FR"/>
        </w:rPr>
        <w:t xml:space="preserve"> peu</w:t>
      </w:r>
      <w:r w:rsidRPr="007400F6">
        <w:rPr>
          <w:rFonts w:eastAsia="Times New Roman" w:cstheme="minorHAnsi"/>
          <w:lang w:eastAsia="fr-FR"/>
        </w:rPr>
        <w:t>ven</w:t>
      </w:r>
      <w:r w:rsidR="009F1656" w:rsidRPr="007400F6">
        <w:rPr>
          <w:rFonts w:eastAsia="Times New Roman" w:cstheme="minorHAnsi"/>
          <w:lang w:eastAsia="fr-FR"/>
        </w:rPr>
        <w:t>t être consulté</w:t>
      </w:r>
      <w:r w:rsidRPr="007400F6">
        <w:rPr>
          <w:rFonts w:eastAsia="Times New Roman" w:cstheme="minorHAnsi"/>
          <w:lang w:eastAsia="fr-FR"/>
        </w:rPr>
        <w:t>s</w:t>
      </w:r>
      <w:r w:rsidR="009F1656" w:rsidRPr="007400F6">
        <w:rPr>
          <w:rFonts w:eastAsia="Times New Roman" w:cstheme="minorHAnsi"/>
          <w:lang w:eastAsia="fr-FR"/>
        </w:rPr>
        <w:t xml:space="preserve"> à l’adresse suivante : </w:t>
      </w:r>
      <w:r w:rsidR="00475A66" w:rsidRPr="007400F6">
        <w:rPr>
          <w:rFonts w:eastAsia="Times New Roman" w:cstheme="minorHAnsi"/>
          <w:lang w:eastAsia="fr-FR"/>
        </w:rPr>
        <w:t xml:space="preserve"> </w:t>
      </w:r>
    </w:p>
    <w:p w14:paraId="5A9A26B2" w14:textId="22A0FD10" w:rsidR="002C227F" w:rsidRPr="006C701C" w:rsidRDefault="00000000" w:rsidP="006C701C">
      <w:pPr>
        <w:pStyle w:val="Standard"/>
        <w:spacing w:after="0" w:line="240" w:lineRule="auto"/>
        <w:jc w:val="both"/>
        <w:rPr>
          <w:rFonts w:cstheme="minorHAnsi"/>
        </w:rPr>
      </w:pPr>
      <w:hyperlink r:id="rId29" w:history="1">
        <w:r w:rsidR="00475A66" w:rsidRPr="007400F6">
          <w:rPr>
            <w:rStyle w:val="Lienhypertexte"/>
            <w:rFonts w:eastAsia="Times New Roman" w:cstheme="minorHAnsi"/>
            <w:lang w:eastAsia="fr-FR"/>
          </w:rPr>
          <w:t>https://sig.ville.gouv.fr/Cartographie/QP081010</w:t>
        </w:r>
      </w:hyperlink>
    </w:p>
    <w:p w14:paraId="2308186E" w14:textId="15192090" w:rsidR="002C227F" w:rsidRPr="006C701C" w:rsidRDefault="009F1656" w:rsidP="006C701C">
      <w:pPr>
        <w:pStyle w:val="Standard"/>
        <w:spacing w:before="240" w:after="0" w:line="240" w:lineRule="auto"/>
        <w:jc w:val="both"/>
        <w:rPr>
          <w:rFonts w:cstheme="minorHAnsi"/>
        </w:rPr>
      </w:pPr>
      <w:r w:rsidRPr="007400F6">
        <w:rPr>
          <w:rFonts w:eastAsia="Times New Roman" w:cstheme="minorHAnsi"/>
          <w:lang w:eastAsia="fr-FR"/>
        </w:rPr>
        <w:t xml:space="preserve">La localisation en quartier prioritaire de la résidence des bénéficiaires des actions peut également être vérifiée à partir du lien ci-après : </w:t>
      </w:r>
      <w:hyperlink r:id="rId30">
        <w:r w:rsidRPr="007400F6">
          <w:rPr>
            <w:rStyle w:val="LienInternet"/>
            <w:rFonts w:eastAsia="Times New Roman" w:cstheme="minorHAnsi"/>
            <w:lang w:eastAsia="fr-FR"/>
          </w:rPr>
          <w:t>https://sig.ville.gouv.fr</w:t>
        </w:r>
      </w:hyperlink>
    </w:p>
    <w:p w14:paraId="089E0BDB" w14:textId="77777777" w:rsidR="002C227F" w:rsidRPr="007400F6" w:rsidRDefault="009F1656" w:rsidP="006C701C">
      <w:pPr>
        <w:pStyle w:val="Standard"/>
        <w:spacing w:before="240" w:after="0" w:line="240" w:lineRule="auto"/>
        <w:jc w:val="both"/>
        <w:rPr>
          <w:rFonts w:eastAsia="Times New Roman" w:cstheme="minorHAnsi"/>
          <w:lang w:eastAsia="fr-FR"/>
        </w:rPr>
      </w:pPr>
      <w:r w:rsidRPr="007400F6">
        <w:rPr>
          <w:rFonts w:eastAsia="Times New Roman" w:cstheme="minorHAnsi"/>
          <w:lang w:eastAsia="fr-FR"/>
        </w:rPr>
        <w:t>Cependant les cofinancements de droit commun peuvent permettre d’ouvrir les actions proposées à un public plus large et sont encouragés.</w:t>
      </w:r>
    </w:p>
    <w:p w14:paraId="32398682" w14:textId="77777777" w:rsidR="002C227F" w:rsidRPr="007400F6" w:rsidRDefault="002C227F" w:rsidP="007400F6">
      <w:pPr>
        <w:pStyle w:val="Standard"/>
        <w:spacing w:after="0" w:line="240" w:lineRule="auto"/>
        <w:jc w:val="both"/>
        <w:rPr>
          <w:rFonts w:eastAsia="Times New Roman" w:cstheme="minorHAnsi"/>
          <w:b/>
          <w:lang w:eastAsia="fr-FR"/>
        </w:rPr>
      </w:pPr>
    </w:p>
    <w:p w14:paraId="63E9FAAC" w14:textId="77777777" w:rsidR="002C227F" w:rsidRPr="007400F6" w:rsidRDefault="002C227F" w:rsidP="007400F6">
      <w:pPr>
        <w:pStyle w:val="Standard"/>
        <w:spacing w:after="0" w:line="240" w:lineRule="auto"/>
        <w:jc w:val="both"/>
        <w:rPr>
          <w:rFonts w:eastAsia="Times New Roman" w:cstheme="minorHAnsi"/>
          <w:b/>
          <w:lang w:eastAsia="fr-FR"/>
        </w:rPr>
      </w:pPr>
    </w:p>
    <w:p w14:paraId="22428356" w14:textId="42908835" w:rsidR="002C227F" w:rsidRPr="007400F6" w:rsidRDefault="00B6231A" w:rsidP="007400F6">
      <w:pPr>
        <w:pStyle w:val="Standard"/>
        <w:numPr>
          <w:ilvl w:val="0"/>
          <w:numId w:val="9"/>
        </w:numPr>
        <w:spacing w:after="0" w:line="240" w:lineRule="auto"/>
        <w:jc w:val="both"/>
        <w:rPr>
          <w:rFonts w:eastAsia="Times New Roman" w:cstheme="minorHAnsi"/>
          <w:b/>
          <w:sz w:val="26"/>
          <w:szCs w:val="26"/>
          <w:lang w:eastAsia="fr-FR"/>
        </w:rPr>
      </w:pPr>
      <w:r w:rsidRPr="007400F6">
        <w:rPr>
          <w:rFonts w:eastAsia="Times New Roman" w:cstheme="minorHAnsi"/>
          <w:b/>
          <w:sz w:val="26"/>
          <w:szCs w:val="26"/>
          <w:lang w:eastAsia="fr-FR"/>
        </w:rPr>
        <w:t>FINANCEMENT</w:t>
      </w:r>
      <w:r w:rsidR="00334E79">
        <w:rPr>
          <w:rFonts w:eastAsia="Times New Roman" w:cstheme="minorHAnsi"/>
          <w:b/>
          <w:sz w:val="26"/>
          <w:szCs w:val="26"/>
          <w:lang w:eastAsia="fr-FR"/>
        </w:rPr>
        <w:t>S</w:t>
      </w:r>
      <w:r w:rsidRPr="007400F6">
        <w:rPr>
          <w:rFonts w:eastAsia="Times New Roman" w:cstheme="minorHAnsi"/>
          <w:b/>
          <w:sz w:val="26"/>
          <w:szCs w:val="26"/>
          <w:lang w:eastAsia="fr-FR"/>
        </w:rPr>
        <w:t xml:space="preserve"> ET </w:t>
      </w:r>
      <w:r w:rsidR="009F1656" w:rsidRPr="007400F6">
        <w:rPr>
          <w:rFonts w:eastAsia="Times New Roman" w:cstheme="minorHAnsi"/>
          <w:b/>
          <w:sz w:val="26"/>
          <w:szCs w:val="26"/>
          <w:lang w:eastAsia="fr-FR"/>
        </w:rPr>
        <w:t>M</w:t>
      </w:r>
      <w:r w:rsidR="009F1656" w:rsidRPr="007400F6">
        <w:rPr>
          <w:rFonts w:cstheme="minorHAnsi"/>
          <w:b/>
          <w:sz w:val="26"/>
          <w:szCs w:val="26"/>
        </w:rPr>
        <w:t>OBILISATION DES MOYENS DE DROIT COMMUN</w:t>
      </w:r>
    </w:p>
    <w:p w14:paraId="6CB52E77" w14:textId="3D043A90" w:rsidR="002C227F" w:rsidRPr="007400F6" w:rsidRDefault="002C227F" w:rsidP="007400F6">
      <w:pPr>
        <w:pStyle w:val="Standard"/>
        <w:spacing w:after="0" w:line="240" w:lineRule="auto"/>
        <w:jc w:val="both"/>
        <w:rPr>
          <w:rFonts w:eastAsia="Times New Roman" w:cstheme="minorHAnsi"/>
          <w:b/>
          <w:lang w:eastAsia="fr-FR"/>
        </w:rPr>
      </w:pPr>
    </w:p>
    <w:p w14:paraId="3FA43A49" w14:textId="2345A781" w:rsidR="0050288B" w:rsidRPr="007400F6" w:rsidRDefault="0050288B" w:rsidP="007400F6">
      <w:pPr>
        <w:suppressAutoHyphens w:val="0"/>
        <w:spacing w:before="57" w:after="57" w:line="240" w:lineRule="auto"/>
        <w:jc w:val="both"/>
        <w:rPr>
          <w:rFonts w:eastAsia="Times New Roman" w:cs="Courier New"/>
          <w:lang w:eastAsia="fr-FR"/>
        </w:rPr>
      </w:pPr>
      <w:r w:rsidRPr="0050288B">
        <w:rPr>
          <w:rFonts w:eastAsia="Times New Roman" w:cs="Courier New"/>
          <w:lang w:eastAsia="fr-FR"/>
        </w:rPr>
        <w:t>La politique de la ville a vocation à être prioritairement soutenue par la mobilisation des financements et des dispositifs de droit commun.</w:t>
      </w:r>
      <w:r w:rsidR="00EE030A" w:rsidRPr="007400F6">
        <w:rPr>
          <w:rFonts w:eastAsia="Times New Roman" w:cstheme="minorHAnsi"/>
          <w:bCs/>
          <w:lang w:eastAsia="fr-FR"/>
        </w:rPr>
        <w:t xml:space="preserve"> En effet,</w:t>
      </w:r>
      <w:r w:rsidR="00EE030A" w:rsidRPr="007400F6">
        <w:rPr>
          <w:rFonts w:eastAsia="Times New Roman" w:cstheme="minorHAnsi"/>
          <w:b/>
          <w:lang w:eastAsia="fr-FR"/>
        </w:rPr>
        <w:t xml:space="preserve"> la mobilisation des moyens de droit commun </w:t>
      </w:r>
      <w:r w:rsidR="00EE030A" w:rsidRPr="007400F6">
        <w:rPr>
          <w:rFonts w:eastAsia="Times New Roman" w:cstheme="minorHAnsi"/>
          <w:bCs/>
          <w:lang w:eastAsia="fr-FR"/>
        </w:rPr>
        <w:t>est une priorité qui a été rappelée au Comité départemental de la politique de la ville du Tarn qui s’est déroulée le 14 septembre 2023.</w:t>
      </w:r>
    </w:p>
    <w:p w14:paraId="30D8306A" w14:textId="77777777" w:rsidR="00EE030A" w:rsidRPr="007400F6" w:rsidRDefault="00EE030A" w:rsidP="007400F6">
      <w:pPr>
        <w:spacing w:before="240" w:after="0" w:line="240" w:lineRule="auto"/>
        <w:jc w:val="both"/>
        <w:rPr>
          <w:rFonts w:eastAsia="Times New Roman" w:cstheme="minorHAnsi"/>
          <w:lang w:eastAsia="fr-FR"/>
        </w:rPr>
      </w:pPr>
      <w:r w:rsidRPr="007400F6">
        <w:rPr>
          <w:rFonts w:cstheme="minorHAnsi"/>
        </w:rPr>
        <w:t>Les crédits spécifiques de la politique de la ville doivent avant tout servir à financer une plus-value visant à répondre aux besoins spécifiques des populations des quartiers prioritaires, ou encore à favoriser l’émergence d’actions innovantes.</w:t>
      </w:r>
    </w:p>
    <w:p w14:paraId="31A678CD" w14:textId="77777777" w:rsidR="00610E05" w:rsidRPr="007400F6" w:rsidRDefault="00EE030A" w:rsidP="007400F6">
      <w:pPr>
        <w:suppressAutoHyphens w:val="0"/>
        <w:spacing w:before="57" w:after="57" w:line="240" w:lineRule="auto"/>
        <w:jc w:val="both"/>
        <w:rPr>
          <w:rFonts w:eastAsia="Times New Roman" w:cs="Times New Roman"/>
          <w:lang w:eastAsia="fr-FR"/>
        </w:rPr>
      </w:pPr>
      <w:r w:rsidRPr="007400F6">
        <w:rPr>
          <w:rFonts w:eastAsia="Times New Roman" w:cs="Courier New"/>
          <w:lang w:eastAsia="fr-FR"/>
        </w:rPr>
        <w:t>C</w:t>
      </w:r>
      <w:r w:rsidRPr="0050288B">
        <w:rPr>
          <w:rFonts w:eastAsia="Times New Roman" w:cs="Courier New"/>
          <w:lang w:eastAsia="fr-FR"/>
        </w:rPr>
        <w:t>es crédits spécifiques ne peuvent pas financer le fonctionnement de structures ou les activités récurrentes.</w:t>
      </w:r>
      <w:r w:rsidR="00610E05" w:rsidRPr="007400F6">
        <w:rPr>
          <w:rFonts w:eastAsia="Times New Roman" w:cs="Courier New"/>
          <w:lang w:eastAsia="fr-FR"/>
        </w:rPr>
        <w:t xml:space="preserve"> </w:t>
      </w:r>
      <w:r w:rsidRPr="0050288B">
        <w:rPr>
          <w:rFonts w:eastAsia="Times New Roman" w:cs="Courier New"/>
          <w:lang w:eastAsia="fr-FR"/>
        </w:rPr>
        <w:t>Sont exclues de l’appel à projets les actions à caractère commercial, religieux, politique ou syndical.</w:t>
      </w:r>
    </w:p>
    <w:p w14:paraId="7BDF890C" w14:textId="77777777" w:rsidR="00E62258" w:rsidRDefault="0050288B" w:rsidP="007400F6">
      <w:pPr>
        <w:suppressAutoHyphens w:val="0"/>
        <w:spacing w:before="240" w:after="0" w:line="240" w:lineRule="auto"/>
        <w:jc w:val="both"/>
        <w:rPr>
          <w:rFonts w:eastAsia="Times New Roman" w:cs="Courier New"/>
          <w:lang w:eastAsia="fr-FR"/>
        </w:rPr>
      </w:pPr>
      <w:r w:rsidRPr="0050288B">
        <w:rPr>
          <w:rFonts w:eastAsia="Times New Roman" w:cs="Courier New"/>
          <w:lang w:eastAsia="fr-FR"/>
        </w:rPr>
        <w:t xml:space="preserve">Le taux d’intervention des crédits spécifiques de la politique de la ville (BOP 147) ne pourra dépasser le </w:t>
      </w:r>
      <w:r w:rsidRPr="0050288B">
        <w:rPr>
          <w:rFonts w:eastAsia="Times New Roman" w:cs="Courier New"/>
          <w:b/>
          <w:bCs/>
          <w:lang w:eastAsia="fr-FR"/>
        </w:rPr>
        <w:t>taux maximal de 80 % du coût total du projet</w:t>
      </w:r>
      <w:r w:rsidRPr="0050288B">
        <w:rPr>
          <w:rFonts w:eastAsia="Times New Roman" w:cs="Courier New"/>
          <w:lang w:eastAsia="fr-FR"/>
        </w:rPr>
        <w:t xml:space="preserve">. </w:t>
      </w:r>
      <w:r w:rsidR="00B93359" w:rsidRPr="007400F6">
        <w:rPr>
          <w:rFonts w:cstheme="minorHAnsi"/>
        </w:rPr>
        <w:t xml:space="preserve">Aussi, les porteurs doivent </w:t>
      </w:r>
      <w:r w:rsidR="00B93359" w:rsidRPr="007400F6">
        <w:rPr>
          <w:rFonts w:cstheme="minorHAnsi"/>
          <w:b/>
          <w:bCs/>
        </w:rPr>
        <w:t xml:space="preserve">rechercher des crédits complémentaires </w:t>
      </w:r>
      <w:r w:rsidR="00B93359" w:rsidRPr="007400F6">
        <w:rPr>
          <w:rFonts w:cstheme="minorHAnsi"/>
        </w:rPr>
        <w:t>au crédit Politique de la Ville</w:t>
      </w:r>
      <w:r w:rsidR="00B93359" w:rsidRPr="007400F6">
        <w:rPr>
          <w:rFonts w:cstheme="minorHAnsi"/>
          <w:b/>
          <w:bCs/>
        </w:rPr>
        <w:t xml:space="preserve"> </w:t>
      </w:r>
      <w:r w:rsidR="00B93359" w:rsidRPr="007400F6">
        <w:rPr>
          <w:rFonts w:cstheme="minorHAnsi"/>
        </w:rPr>
        <w:t>(</w:t>
      </w:r>
      <w:r w:rsidRPr="0050288B">
        <w:rPr>
          <w:rFonts w:eastAsia="Times New Roman" w:cs="Courier New"/>
          <w:lang w:eastAsia="fr-FR"/>
        </w:rPr>
        <w:t>co-financement</w:t>
      </w:r>
      <w:r w:rsidR="00B93359" w:rsidRPr="007400F6">
        <w:rPr>
          <w:rFonts w:eastAsia="Times New Roman" w:cs="Courier New"/>
          <w:lang w:eastAsia="fr-FR"/>
        </w:rPr>
        <w:t>).</w:t>
      </w:r>
    </w:p>
    <w:p w14:paraId="475B4F04" w14:textId="73139D90" w:rsidR="00E62258" w:rsidRPr="00E81815" w:rsidRDefault="00E62258" w:rsidP="00E62258">
      <w:pPr>
        <w:suppressAutoHyphens w:val="0"/>
        <w:spacing w:before="240" w:after="0" w:line="240" w:lineRule="auto"/>
        <w:jc w:val="both"/>
        <w:rPr>
          <w:rFonts w:eastAsia="Times New Roman" w:cs="Courier New"/>
          <w:lang w:eastAsia="fr-FR"/>
        </w:rPr>
      </w:pPr>
      <w:r w:rsidRPr="00E81815">
        <w:rPr>
          <w:rFonts w:eastAsia="Times New Roman" w:cs="Courier New"/>
          <w:lang w:eastAsia="fr-FR"/>
        </w:rPr>
        <w:t>La Région Occitanie soutien</w:t>
      </w:r>
      <w:r w:rsidR="00E81815">
        <w:rPr>
          <w:rFonts w:eastAsia="Times New Roman" w:cs="Courier New"/>
          <w:lang w:eastAsia="fr-FR"/>
        </w:rPr>
        <w:t>t</w:t>
      </w:r>
      <w:r w:rsidRPr="00E81815">
        <w:rPr>
          <w:rFonts w:eastAsia="Times New Roman" w:cs="Courier New"/>
          <w:lang w:eastAsia="fr-FR"/>
        </w:rPr>
        <w:t xml:space="preserve"> le développement social et économique des quartiers et l’égalité des chances grâce à un dispositif en faveur de la Politique de la Ville. Des compléments sur le dispositif 2024 et les modalités de dépôts sont renseignés en annexe</w:t>
      </w:r>
      <w:r w:rsidR="001A2E2D" w:rsidRPr="00E81815">
        <w:rPr>
          <w:rFonts w:eastAsia="Times New Roman" w:cs="Courier New"/>
          <w:lang w:eastAsia="fr-FR"/>
        </w:rPr>
        <w:t xml:space="preserve"> 1</w:t>
      </w:r>
      <w:r w:rsidRPr="00E81815">
        <w:rPr>
          <w:rFonts w:eastAsia="Times New Roman" w:cs="Courier New"/>
          <w:lang w:eastAsia="fr-FR"/>
        </w:rPr>
        <w:t>.</w:t>
      </w:r>
    </w:p>
    <w:p w14:paraId="32E2B291" w14:textId="2847F27E" w:rsidR="00610E05" w:rsidRPr="00E81815" w:rsidRDefault="00B93359" w:rsidP="00E81815">
      <w:pPr>
        <w:suppressAutoHyphens w:val="0"/>
        <w:spacing w:before="240" w:after="0" w:line="240" w:lineRule="auto"/>
        <w:jc w:val="both"/>
        <w:rPr>
          <w:rFonts w:eastAsia="Times New Roman" w:cs="Courier New"/>
          <w:lang w:eastAsia="fr-FR"/>
        </w:rPr>
      </w:pPr>
      <w:r w:rsidRPr="00E62258">
        <w:rPr>
          <w:rFonts w:eastAsia="Times New Roman" w:cs="Courier New"/>
          <w:lang w:eastAsia="fr-FR"/>
        </w:rPr>
        <w:t>Pour vous accompagner dans la recherche de financements,</w:t>
      </w:r>
      <w:r w:rsidRPr="007400F6">
        <w:rPr>
          <w:rFonts w:eastAsia="Times New Roman" w:cstheme="minorHAnsi"/>
          <w:lang w:eastAsia="fr-FR"/>
        </w:rPr>
        <w:t xml:space="preserve"> la plateforme « Aides et territoires » recense les aides pour financer et accompagner vos projets locaux. C’est un service public en libre accès. Les appels à projets Fonds de Développement de la Vie Associative (FDVA) sont référencés sur la plateforme : </w:t>
      </w:r>
      <w:hyperlink r:id="rId31">
        <w:r w:rsidRPr="007400F6">
          <w:rPr>
            <w:rStyle w:val="LienInternet"/>
            <w:rFonts w:eastAsia="Times New Roman" w:cstheme="minorHAnsi"/>
            <w:lang w:eastAsia="fr-FR"/>
          </w:rPr>
          <w:t>https://aides-territoires.beta.gouv.fr/</w:t>
        </w:r>
      </w:hyperlink>
    </w:p>
    <w:p w14:paraId="7673331E" w14:textId="25F4941C" w:rsidR="0050288B" w:rsidRPr="0050288B" w:rsidRDefault="0050288B" w:rsidP="007400F6">
      <w:pPr>
        <w:suppressAutoHyphens w:val="0"/>
        <w:spacing w:before="240" w:after="0" w:line="240" w:lineRule="auto"/>
        <w:jc w:val="both"/>
        <w:rPr>
          <w:rFonts w:eastAsia="Times New Roman" w:cs="Times New Roman"/>
          <w:lang w:eastAsia="fr-FR"/>
        </w:rPr>
      </w:pPr>
      <w:r w:rsidRPr="0050288B">
        <w:rPr>
          <w:rFonts w:eastAsia="Times New Roman" w:cs="Courier New"/>
          <w:lang w:eastAsia="fr-FR"/>
        </w:rPr>
        <w:t xml:space="preserve">Afin que les actions aient un impact significatif sur les quartiers où elles se déroulent, </w:t>
      </w:r>
      <w:r w:rsidRPr="0050288B">
        <w:rPr>
          <w:rFonts w:eastAsia="Times New Roman" w:cs="Courier New"/>
          <w:b/>
          <w:bCs/>
          <w:lang w:eastAsia="fr-FR"/>
        </w:rPr>
        <w:t>les demandes de subvention seront au minimum de 1 200 euros</w:t>
      </w:r>
      <w:r w:rsidRPr="0050288B">
        <w:rPr>
          <w:rFonts w:eastAsia="Times New Roman" w:cs="Courier New"/>
          <w:lang w:eastAsia="fr-FR"/>
        </w:rPr>
        <w:t xml:space="preserve">. </w:t>
      </w:r>
    </w:p>
    <w:p w14:paraId="1FA71ABA" w14:textId="77777777" w:rsidR="002C227F" w:rsidRPr="007400F6" w:rsidRDefault="002C227F" w:rsidP="007400F6">
      <w:pPr>
        <w:spacing w:after="0" w:line="240" w:lineRule="auto"/>
        <w:jc w:val="both"/>
        <w:rPr>
          <w:rFonts w:eastAsia="Times New Roman" w:cstheme="minorHAnsi"/>
          <w:b/>
          <w:lang w:eastAsia="fr-FR"/>
        </w:rPr>
      </w:pPr>
    </w:p>
    <w:p w14:paraId="68B90831" w14:textId="77777777" w:rsidR="002C227F" w:rsidRPr="007400F6" w:rsidRDefault="002C227F" w:rsidP="007400F6">
      <w:pPr>
        <w:pStyle w:val="Standard"/>
        <w:spacing w:after="0" w:line="240" w:lineRule="auto"/>
        <w:jc w:val="both"/>
        <w:rPr>
          <w:rFonts w:eastAsia="Times New Roman" w:cstheme="minorHAnsi"/>
          <w:b/>
          <w:lang w:eastAsia="fr-FR"/>
        </w:rPr>
      </w:pPr>
    </w:p>
    <w:p w14:paraId="1CFB6CB4" w14:textId="7485E438" w:rsidR="00072D12" w:rsidRPr="007400F6" w:rsidRDefault="00255CC7" w:rsidP="007400F6">
      <w:pPr>
        <w:pStyle w:val="Standard"/>
        <w:numPr>
          <w:ilvl w:val="0"/>
          <w:numId w:val="9"/>
        </w:numPr>
        <w:spacing w:after="0" w:line="240" w:lineRule="auto"/>
        <w:jc w:val="both"/>
        <w:rPr>
          <w:rFonts w:eastAsia="Times New Roman" w:cstheme="minorHAnsi"/>
          <w:b/>
          <w:sz w:val="26"/>
          <w:szCs w:val="26"/>
          <w:lang w:eastAsia="fr-FR"/>
        </w:rPr>
      </w:pPr>
      <w:r w:rsidRPr="007400F6">
        <w:rPr>
          <w:rFonts w:eastAsia="Times New Roman" w:cstheme="minorHAnsi"/>
          <w:b/>
          <w:sz w:val="26"/>
          <w:szCs w:val="26"/>
          <w:lang w:eastAsia="fr-FR"/>
        </w:rPr>
        <w:t xml:space="preserve">AUTRES </w:t>
      </w:r>
      <w:r w:rsidR="009F1656" w:rsidRPr="007400F6">
        <w:rPr>
          <w:rFonts w:eastAsia="Times New Roman" w:cstheme="minorHAnsi"/>
          <w:b/>
          <w:sz w:val="26"/>
          <w:szCs w:val="26"/>
          <w:lang w:eastAsia="fr-FR"/>
        </w:rPr>
        <w:t xml:space="preserve">CRITÈRES </w:t>
      </w:r>
      <w:r w:rsidR="00031FD6" w:rsidRPr="007400F6">
        <w:rPr>
          <w:rFonts w:eastAsia="Times New Roman" w:cstheme="minorHAnsi"/>
          <w:b/>
          <w:sz w:val="26"/>
          <w:szCs w:val="26"/>
          <w:lang w:eastAsia="fr-FR"/>
        </w:rPr>
        <w:t xml:space="preserve">DE QUALITE </w:t>
      </w:r>
      <w:r w:rsidRPr="007400F6">
        <w:rPr>
          <w:rFonts w:eastAsia="Times New Roman" w:cstheme="minorHAnsi"/>
          <w:b/>
          <w:sz w:val="26"/>
          <w:szCs w:val="26"/>
          <w:lang w:eastAsia="fr-FR"/>
        </w:rPr>
        <w:t xml:space="preserve">ET DE SELECTION </w:t>
      </w:r>
      <w:r w:rsidR="009F1656" w:rsidRPr="007400F6">
        <w:rPr>
          <w:rFonts w:eastAsia="Times New Roman" w:cstheme="minorHAnsi"/>
          <w:b/>
          <w:sz w:val="26"/>
          <w:szCs w:val="26"/>
          <w:lang w:eastAsia="fr-FR"/>
        </w:rPr>
        <w:t>DES PROJETS PRÉSENTÉS</w:t>
      </w:r>
    </w:p>
    <w:p w14:paraId="4536CB5D" w14:textId="6224950F" w:rsidR="00072D12" w:rsidRPr="007400F6" w:rsidRDefault="00072D12" w:rsidP="007400F6">
      <w:pPr>
        <w:pStyle w:val="Standard"/>
        <w:spacing w:after="0" w:line="240" w:lineRule="auto"/>
        <w:ind w:left="283"/>
        <w:jc w:val="both"/>
        <w:rPr>
          <w:rFonts w:eastAsia="Times New Roman" w:cstheme="minorHAnsi"/>
          <w:b/>
          <w:sz w:val="26"/>
          <w:szCs w:val="26"/>
          <w:lang w:eastAsia="fr-FR"/>
        </w:rPr>
      </w:pPr>
    </w:p>
    <w:p w14:paraId="0AFCE863" w14:textId="238FA29D" w:rsidR="00072D12" w:rsidRPr="007400F6" w:rsidRDefault="00072D12" w:rsidP="007400F6">
      <w:pPr>
        <w:pStyle w:val="Standard"/>
        <w:spacing w:after="0" w:line="240" w:lineRule="auto"/>
        <w:jc w:val="both"/>
        <w:rPr>
          <w:rFonts w:eastAsia="Times New Roman" w:cstheme="minorHAnsi"/>
          <w:lang w:eastAsia="fr-FR"/>
        </w:rPr>
      </w:pPr>
      <w:r w:rsidRPr="007400F6">
        <w:rPr>
          <w:rFonts w:eastAsia="Times New Roman" w:cstheme="minorHAnsi"/>
          <w:lang w:eastAsia="fr-FR"/>
        </w:rPr>
        <w:t>Outre le respect des priorités présentées au 1er paragraphe, lors de l’instruction des dossiers, les dossiers retenus devront tenir compte :</w:t>
      </w:r>
    </w:p>
    <w:p w14:paraId="1605A85D" w14:textId="3691B079" w:rsidR="00A5124E" w:rsidRPr="007400F6" w:rsidRDefault="00A5124E" w:rsidP="00334E79">
      <w:pPr>
        <w:pStyle w:val="Standard"/>
        <w:numPr>
          <w:ilvl w:val="0"/>
          <w:numId w:val="36"/>
        </w:numPr>
        <w:spacing w:before="120" w:after="0" w:line="240" w:lineRule="auto"/>
        <w:ind w:left="643"/>
        <w:jc w:val="both"/>
        <w:rPr>
          <w:rFonts w:cstheme="minorHAnsi"/>
        </w:rPr>
      </w:pPr>
      <w:proofErr w:type="gramStart"/>
      <w:r w:rsidRPr="007400F6">
        <w:rPr>
          <w:rFonts w:eastAsia="Times New Roman" w:cstheme="minorHAnsi"/>
          <w:lang w:eastAsia="fr-FR"/>
        </w:rPr>
        <w:t>du</w:t>
      </w:r>
      <w:proofErr w:type="gramEnd"/>
      <w:r w:rsidRPr="007400F6">
        <w:rPr>
          <w:rFonts w:eastAsia="Times New Roman" w:cstheme="minorHAnsi"/>
          <w:lang w:eastAsia="fr-FR"/>
        </w:rPr>
        <w:t xml:space="preserve"> </w:t>
      </w:r>
      <w:r w:rsidRPr="007400F6">
        <w:rPr>
          <w:rFonts w:eastAsia="Times New Roman" w:cstheme="minorHAnsi"/>
          <w:b/>
          <w:bCs/>
          <w:u w:val="single"/>
          <w:lang w:eastAsia="fr-FR"/>
        </w:rPr>
        <w:t>partenariat</w:t>
      </w:r>
      <w:r w:rsidRPr="007400F6">
        <w:rPr>
          <w:rFonts w:eastAsia="Times New Roman" w:cstheme="minorHAnsi"/>
          <w:u w:val="single"/>
          <w:lang w:eastAsia="fr-FR"/>
        </w:rPr>
        <w:t xml:space="preserve"> </w:t>
      </w:r>
      <w:r w:rsidRPr="007400F6">
        <w:rPr>
          <w:rFonts w:eastAsia="Times New Roman" w:cstheme="minorHAnsi"/>
          <w:b/>
          <w:bCs/>
          <w:u w:val="single"/>
          <w:lang w:eastAsia="fr-FR"/>
        </w:rPr>
        <w:t>systématique</w:t>
      </w:r>
      <w:r w:rsidRPr="007400F6">
        <w:rPr>
          <w:rFonts w:eastAsia="Times New Roman" w:cstheme="minorHAnsi"/>
          <w:lang w:eastAsia="fr-FR"/>
        </w:rPr>
        <w:t xml:space="preserve"> avec les acteurs institutionnels et associatifs du territoire, afin de présenter des projets structurants pour le territoire (minimum deux associations par projet).</w:t>
      </w:r>
    </w:p>
    <w:p w14:paraId="43F69A52" w14:textId="77777777" w:rsidR="00A5124E" w:rsidRPr="007400F6" w:rsidRDefault="00A5124E" w:rsidP="00334E79">
      <w:pPr>
        <w:pStyle w:val="Standard"/>
        <w:numPr>
          <w:ilvl w:val="0"/>
          <w:numId w:val="36"/>
        </w:numPr>
        <w:spacing w:before="120" w:after="0" w:line="240" w:lineRule="auto"/>
        <w:ind w:left="643"/>
        <w:jc w:val="both"/>
        <w:rPr>
          <w:rFonts w:cstheme="minorHAnsi"/>
        </w:rPr>
      </w:pPr>
      <w:proofErr w:type="gramStart"/>
      <w:r w:rsidRPr="007400F6">
        <w:rPr>
          <w:rFonts w:eastAsia="Times New Roman" w:cstheme="minorHAnsi"/>
          <w:lang w:eastAsia="fr-FR"/>
        </w:rPr>
        <w:t>d’</w:t>
      </w:r>
      <w:r w:rsidRPr="007400F6">
        <w:rPr>
          <w:rFonts w:eastAsia="Times New Roman" w:cstheme="minorHAnsi"/>
          <w:b/>
          <w:bCs/>
          <w:lang w:eastAsia="fr-FR"/>
        </w:rPr>
        <w:t>articulation</w:t>
      </w:r>
      <w:proofErr w:type="gramEnd"/>
      <w:r w:rsidRPr="007400F6">
        <w:rPr>
          <w:rFonts w:eastAsia="Times New Roman" w:cstheme="minorHAnsi"/>
          <w:b/>
          <w:bCs/>
          <w:lang w:eastAsia="fr-FR"/>
        </w:rPr>
        <w:t xml:space="preserve"> de l’action proposée avec les autres actions et dispositifs déjà existants</w:t>
      </w:r>
      <w:r w:rsidRPr="007400F6">
        <w:rPr>
          <w:rFonts w:eastAsia="Times New Roman" w:cstheme="minorHAnsi"/>
          <w:lang w:eastAsia="fr-FR"/>
        </w:rPr>
        <w:t xml:space="preserve"> sur le territoire ;</w:t>
      </w:r>
    </w:p>
    <w:p w14:paraId="0E2BDE2A" w14:textId="1F1D2C6B" w:rsidR="00A5124E" w:rsidRPr="00E81815" w:rsidRDefault="00A5124E" w:rsidP="00334E79">
      <w:pPr>
        <w:pStyle w:val="Standard"/>
        <w:numPr>
          <w:ilvl w:val="0"/>
          <w:numId w:val="36"/>
        </w:numPr>
        <w:spacing w:before="120" w:after="0" w:line="240" w:lineRule="auto"/>
        <w:ind w:left="643"/>
        <w:jc w:val="both"/>
        <w:rPr>
          <w:rFonts w:cstheme="minorHAnsi"/>
          <w:b/>
          <w:bCs/>
        </w:rPr>
      </w:pPr>
      <w:proofErr w:type="gramStart"/>
      <w:r w:rsidRPr="00E81815">
        <w:rPr>
          <w:rFonts w:cstheme="minorHAnsi"/>
        </w:rPr>
        <w:lastRenderedPageBreak/>
        <w:t>d’une</w:t>
      </w:r>
      <w:proofErr w:type="gramEnd"/>
      <w:r w:rsidRPr="00E81815">
        <w:rPr>
          <w:rFonts w:cstheme="minorHAnsi"/>
        </w:rPr>
        <w:t xml:space="preserve"> </w:t>
      </w:r>
      <w:r w:rsidRPr="00E81815">
        <w:rPr>
          <w:rFonts w:cstheme="minorHAnsi"/>
          <w:b/>
          <w:bCs/>
        </w:rPr>
        <w:t>démarche d’Aller-Vers ;</w:t>
      </w:r>
    </w:p>
    <w:p w14:paraId="1787CD4B" w14:textId="347E8E4B" w:rsidR="00072D12" w:rsidRPr="00E81815" w:rsidRDefault="00072D12" w:rsidP="00334E79">
      <w:pPr>
        <w:pStyle w:val="Standard"/>
        <w:numPr>
          <w:ilvl w:val="0"/>
          <w:numId w:val="12"/>
        </w:numPr>
        <w:spacing w:before="120" w:after="0" w:line="240" w:lineRule="auto"/>
        <w:ind w:left="643"/>
        <w:jc w:val="both"/>
        <w:rPr>
          <w:rFonts w:cstheme="minorHAnsi"/>
        </w:rPr>
      </w:pPr>
      <w:proofErr w:type="gramStart"/>
      <w:r w:rsidRPr="00E81815">
        <w:rPr>
          <w:rFonts w:eastAsia="Times New Roman" w:cstheme="minorHAnsi"/>
          <w:lang w:eastAsia="fr-FR"/>
        </w:rPr>
        <w:t>du</w:t>
      </w:r>
      <w:proofErr w:type="gramEnd"/>
      <w:r w:rsidRPr="00E81815">
        <w:rPr>
          <w:rFonts w:eastAsia="Times New Roman" w:cstheme="minorHAnsi"/>
          <w:lang w:eastAsia="fr-FR"/>
        </w:rPr>
        <w:t xml:space="preserve"> </w:t>
      </w:r>
      <w:r w:rsidRPr="00E81815">
        <w:rPr>
          <w:rFonts w:eastAsia="Times New Roman" w:cstheme="minorHAnsi"/>
          <w:b/>
          <w:bCs/>
          <w:lang w:eastAsia="fr-FR"/>
        </w:rPr>
        <w:t>repérage et de la mobilisation des publics</w:t>
      </w:r>
      <w:r w:rsidR="00CD6E39" w:rsidRPr="00E81815">
        <w:rPr>
          <w:rFonts w:eastAsia="Times New Roman" w:cstheme="minorHAnsi"/>
          <w:b/>
          <w:bCs/>
          <w:lang w:eastAsia="fr-FR"/>
        </w:rPr>
        <w:t xml:space="preserve">. </w:t>
      </w:r>
      <w:r w:rsidR="00CD6E39" w:rsidRPr="00E81815">
        <w:rPr>
          <w:rFonts w:eastAsia="Times New Roman" w:cstheme="minorHAnsi"/>
          <w:lang w:eastAsia="fr-FR"/>
        </w:rPr>
        <w:t>Le nombre de personnes des QPV concerné par l’action doit être mentionné ;</w:t>
      </w:r>
    </w:p>
    <w:p w14:paraId="1C42FC71" w14:textId="064B7EBF" w:rsidR="00A5124E" w:rsidRPr="00E81815" w:rsidRDefault="00A5124E" w:rsidP="00334E79">
      <w:pPr>
        <w:pStyle w:val="Standard"/>
        <w:numPr>
          <w:ilvl w:val="0"/>
          <w:numId w:val="12"/>
        </w:numPr>
        <w:spacing w:before="120" w:after="0" w:line="240" w:lineRule="auto"/>
        <w:ind w:left="643"/>
        <w:jc w:val="both"/>
        <w:rPr>
          <w:rFonts w:eastAsia="Times New Roman" w:cstheme="minorHAnsi"/>
          <w:lang w:eastAsia="fr-FR"/>
        </w:rPr>
      </w:pPr>
      <w:proofErr w:type="gramStart"/>
      <w:r w:rsidRPr="00E81815">
        <w:rPr>
          <w:rFonts w:eastAsia="Times New Roman" w:cstheme="minorHAnsi"/>
          <w:lang w:eastAsia="fr-FR"/>
        </w:rPr>
        <w:t>de</w:t>
      </w:r>
      <w:proofErr w:type="gramEnd"/>
      <w:r w:rsidRPr="00E81815">
        <w:rPr>
          <w:rFonts w:eastAsia="Times New Roman" w:cstheme="minorHAnsi"/>
          <w:lang w:eastAsia="fr-FR"/>
        </w:rPr>
        <w:t xml:space="preserve"> </w:t>
      </w:r>
      <w:r w:rsidRPr="00E81815">
        <w:rPr>
          <w:rFonts w:eastAsia="Times New Roman" w:cstheme="minorHAnsi"/>
          <w:b/>
          <w:bCs/>
          <w:lang w:eastAsia="fr-FR"/>
        </w:rPr>
        <w:t>la mixité des publics (sociale, de quartier, de genre)</w:t>
      </w:r>
      <w:r w:rsidRPr="00E81815">
        <w:rPr>
          <w:rFonts w:eastAsia="Times New Roman" w:cstheme="minorHAnsi"/>
          <w:lang w:eastAsia="fr-FR"/>
        </w:rPr>
        <w:t xml:space="preserve"> ; </w:t>
      </w:r>
    </w:p>
    <w:p w14:paraId="018D916D" w14:textId="77777777" w:rsidR="00072D12" w:rsidRPr="007400F6" w:rsidRDefault="00072D12" w:rsidP="00334E79">
      <w:pPr>
        <w:pStyle w:val="Standard"/>
        <w:numPr>
          <w:ilvl w:val="0"/>
          <w:numId w:val="12"/>
        </w:numPr>
        <w:spacing w:before="120" w:after="0" w:line="240" w:lineRule="auto"/>
        <w:ind w:left="643"/>
        <w:jc w:val="both"/>
        <w:rPr>
          <w:rFonts w:cstheme="minorHAnsi"/>
        </w:rPr>
      </w:pPr>
      <w:proofErr w:type="gramStart"/>
      <w:r w:rsidRPr="00E81815">
        <w:rPr>
          <w:rFonts w:eastAsia="Times New Roman" w:cstheme="minorHAnsi"/>
          <w:lang w:eastAsia="fr-FR"/>
        </w:rPr>
        <w:t>de</w:t>
      </w:r>
      <w:proofErr w:type="gramEnd"/>
      <w:r w:rsidRPr="00E81815">
        <w:rPr>
          <w:rFonts w:eastAsia="Times New Roman" w:cstheme="minorHAnsi"/>
          <w:lang w:eastAsia="fr-FR"/>
        </w:rPr>
        <w:t xml:space="preserve"> l’inscription du projet </w:t>
      </w:r>
      <w:r w:rsidRPr="007400F6">
        <w:rPr>
          <w:rFonts w:eastAsia="Times New Roman" w:cstheme="minorHAnsi"/>
          <w:lang w:eastAsia="fr-FR"/>
        </w:rPr>
        <w:t>dans une logique</w:t>
      </w:r>
      <w:r w:rsidRPr="007400F6">
        <w:rPr>
          <w:rFonts w:eastAsia="Times New Roman" w:cstheme="minorHAnsi"/>
          <w:b/>
          <w:bCs/>
          <w:lang w:eastAsia="fr-FR"/>
        </w:rPr>
        <w:t xml:space="preserve"> d’intérêt général </w:t>
      </w:r>
      <w:r w:rsidRPr="007400F6">
        <w:rPr>
          <w:rFonts w:eastAsia="Times New Roman" w:cstheme="minorHAnsi"/>
          <w:lang w:eastAsia="fr-FR"/>
        </w:rPr>
        <w:t>(« ce qui est pour le bien public »)</w:t>
      </w:r>
    </w:p>
    <w:p w14:paraId="2F10BBFE" w14:textId="77777777" w:rsidR="00072D12" w:rsidRPr="007400F6" w:rsidRDefault="00072D12" w:rsidP="00334E79">
      <w:pPr>
        <w:pStyle w:val="Standard"/>
        <w:numPr>
          <w:ilvl w:val="0"/>
          <w:numId w:val="12"/>
        </w:numPr>
        <w:spacing w:before="120" w:after="0" w:line="240" w:lineRule="auto"/>
        <w:ind w:left="643"/>
        <w:jc w:val="both"/>
        <w:rPr>
          <w:rFonts w:cstheme="minorHAnsi"/>
        </w:rPr>
      </w:pPr>
      <w:proofErr w:type="gramStart"/>
      <w:r w:rsidRPr="007400F6">
        <w:rPr>
          <w:rFonts w:cstheme="minorHAnsi"/>
        </w:rPr>
        <w:t>de</w:t>
      </w:r>
      <w:proofErr w:type="gramEnd"/>
      <w:r w:rsidRPr="007400F6">
        <w:rPr>
          <w:rFonts w:cstheme="minorHAnsi"/>
        </w:rPr>
        <w:t xml:space="preserve"> l’intégration de l’</w:t>
      </w:r>
      <w:r w:rsidRPr="007400F6">
        <w:rPr>
          <w:rFonts w:cstheme="minorHAnsi"/>
          <w:b/>
          <w:bCs/>
        </w:rPr>
        <w:t>égalité femmes-hommes</w:t>
      </w:r>
      <w:r w:rsidRPr="007400F6">
        <w:rPr>
          <w:rFonts w:cstheme="minorHAnsi"/>
        </w:rPr>
        <w:t xml:space="preserve"> de manière transversale dans le projet ;</w:t>
      </w:r>
    </w:p>
    <w:p w14:paraId="30775E54" w14:textId="4BAE9E23" w:rsidR="00072D12" w:rsidRPr="007400F6" w:rsidRDefault="00072D12" w:rsidP="00334E79">
      <w:pPr>
        <w:pStyle w:val="Standard"/>
        <w:spacing w:after="0" w:line="240" w:lineRule="auto"/>
        <w:jc w:val="both"/>
        <w:rPr>
          <w:rFonts w:eastAsia="Times New Roman" w:cstheme="minorHAnsi"/>
          <w:b/>
          <w:sz w:val="26"/>
          <w:szCs w:val="26"/>
          <w:lang w:eastAsia="fr-FR"/>
        </w:rPr>
      </w:pPr>
    </w:p>
    <w:p w14:paraId="04F58D9E" w14:textId="77777777" w:rsidR="00072D12" w:rsidRPr="007400F6" w:rsidRDefault="00072D12" w:rsidP="007400F6">
      <w:pPr>
        <w:pStyle w:val="Standard"/>
        <w:spacing w:after="0" w:line="240" w:lineRule="auto"/>
        <w:ind w:left="283"/>
        <w:jc w:val="both"/>
        <w:rPr>
          <w:rFonts w:eastAsia="Times New Roman" w:cstheme="minorHAnsi"/>
          <w:b/>
          <w:sz w:val="26"/>
          <w:szCs w:val="26"/>
          <w:lang w:eastAsia="fr-FR"/>
        </w:rPr>
      </w:pPr>
    </w:p>
    <w:p w14:paraId="56F91908" w14:textId="0A34E415" w:rsidR="00072D12" w:rsidRPr="007400F6" w:rsidRDefault="00072D12" w:rsidP="007400F6">
      <w:pPr>
        <w:pStyle w:val="Standard"/>
        <w:numPr>
          <w:ilvl w:val="0"/>
          <w:numId w:val="9"/>
        </w:numPr>
        <w:spacing w:after="0" w:line="240" w:lineRule="auto"/>
        <w:jc w:val="both"/>
        <w:rPr>
          <w:rFonts w:eastAsia="Times New Roman" w:cstheme="minorHAnsi"/>
          <w:b/>
          <w:sz w:val="26"/>
          <w:szCs w:val="26"/>
          <w:lang w:eastAsia="fr-FR"/>
        </w:rPr>
      </w:pPr>
      <w:r w:rsidRPr="007400F6">
        <w:rPr>
          <w:rFonts w:eastAsia="Times New Roman" w:cstheme="minorHAnsi"/>
          <w:b/>
          <w:sz w:val="26"/>
          <w:szCs w:val="26"/>
          <w:lang w:eastAsia="fr-FR"/>
        </w:rPr>
        <w:t>ACTIONS EN RECONDUCTION - CONVENTION PLURIANNUELLE D’OBJECTIFS</w:t>
      </w:r>
    </w:p>
    <w:p w14:paraId="5DA52797" w14:textId="23ECBD60" w:rsidR="00072D12" w:rsidRPr="007400F6" w:rsidRDefault="00072D12" w:rsidP="007400F6">
      <w:pPr>
        <w:pStyle w:val="Standard"/>
        <w:spacing w:after="0" w:line="240" w:lineRule="auto"/>
        <w:ind w:left="1003"/>
        <w:jc w:val="both"/>
        <w:rPr>
          <w:rFonts w:eastAsia="Times New Roman" w:cstheme="minorHAnsi"/>
          <w:b/>
          <w:sz w:val="26"/>
          <w:szCs w:val="26"/>
          <w:lang w:eastAsia="fr-FR"/>
        </w:rPr>
      </w:pPr>
    </w:p>
    <w:p w14:paraId="033CD6F7" w14:textId="1F5758B9" w:rsidR="009678C6" w:rsidRPr="007400F6" w:rsidRDefault="00072D12" w:rsidP="007400F6">
      <w:pPr>
        <w:pStyle w:val="Standard"/>
        <w:spacing w:after="0" w:line="240" w:lineRule="auto"/>
        <w:jc w:val="both"/>
        <w:rPr>
          <w:rFonts w:eastAsia="Times New Roman" w:cstheme="minorHAnsi"/>
          <w:lang w:eastAsia="fr-FR"/>
        </w:rPr>
      </w:pPr>
      <w:r w:rsidRPr="007400F6">
        <w:rPr>
          <w:rFonts w:eastAsia="Times New Roman" w:cstheme="minorHAnsi"/>
          <w:lang w:eastAsia="fr-FR"/>
        </w:rPr>
        <w:t xml:space="preserve">La reconduction d’une action d’une année sur l’autre est possible </w:t>
      </w:r>
      <w:r w:rsidR="00AE607C" w:rsidRPr="007400F6">
        <w:rPr>
          <w:rFonts w:eastAsia="Times New Roman" w:cstheme="minorHAnsi"/>
          <w:lang w:eastAsia="fr-FR"/>
        </w:rPr>
        <w:t>si le projet s’envisage à plus ou moins long terme</w:t>
      </w:r>
      <w:r w:rsidR="00AD02C1" w:rsidRPr="007400F6">
        <w:rPr>
          <w:rFonts w:eastAsia="Times New Roman" w:cstheme="minorHAnsi"/>
          <w:lang w:eastAsia="fr-FR"/>
        </w:rPr>
        <w:t> ; pour</w:t>
      </w:r>
      <w:r w:rsidR="00AD02C1" w:rsidRPr="007400F6">
        <w:rPr>
          <w:rFonts w:eastAsia="Times New Roman" w:cs="Open Sans"/>
          <w:lang w:eastAsia="fr-FR"/>
        </w:rPr>
        <w:t xml:space="preserve"> autant elle n’est jamais tacite.</w:t>
      </w:r>
      <w:r w:rsidR="009678C6" w:rsidRPr="007400F6">
        <w:rPr>
          <w:rFonts w:eastAsia="Times New Roman" w:cs="Open Sans"/>
          <w:lang w:eastAsia="fr-FR"/>
        </w:rPr>
        <w:t xml:space="preserve"> </w:t>
      </w:r>
      <w:r w:rsidR="009678C6" w:rsidRPr="007400F6">
        <w:rPr>
          <w:rFonts w:eastAsia="Times New Roman" w:cstheme="minorHAnsi"/>
          <w:lang w:eastAsia="fr-FR"/>
        </w:rPr>
        <w:t>L</w:t>
      </w:r>
      <w:r w:rsidR="009678C6" w:rsidRPr="0050288B">
        <w:rPr>
          <w:rFonts w:eastAsia="Times New Roman" w:cstheme="minorHAnsi"/>
          <w:lang w:eastAsia="fr-FR"/>
        </w:rPr>
        <w:t xml:space="preserve">a recevabilité du dossier est subordonnée à la production du bilan montrant les résultats de l'action passée et permettant de mesurer la pertinence de son renouvellement. En cas de </w:t>
      </w:r>
      <w:r w:rsidR="009678C6" w:rsidRPr="007400F6">
        <w:rPr>
          <w:rFonts w:eastAsia="Times New Roman" w:cstheme="minorHAnsi"/>
          <w:lang w:eastAsia="fr-FR"/>
        </w:rPr>
        <w:t>non-réalisation</w:t>
      </w:r>
      <w:r w:rsidR="009678C6" w:rsidRPr="0050288B">
        <w:rPr>
          <w:rFonts w:eastAsia="Times New Roman" w:cstheme="minorHAnsi"/>
          <w:lang w:eastAsia="fr-FR"/>
        </w:rPr>
        <w:t xml:space="preserve"> de cette formalité, le nouveau dossier ne pourra pas être instruit.</w:t>
      </w:r>
    </w:p>
    <w:p w14:paraId="63D20855" w14:textId="525E31ED" w:rsidR="00AD02C1" w:rsidRPr="007400F6" w:rsidRDefault="00AD02C1" w:rsidP="006C701C">
      <w:pPr>
        <w:pStyle w:val="Standard"/>
        <w:spacing w:before="120" w:after="0" w:line="240" w:lineRule="auto"/>
        <w:jc w:val="both"/>
        <w:rPr>
          <w:rFonts w:eastAsia="Times New Roman" w:cstheme="minorHAnsi"/>
          <w:lang w:eastAsia="fr-FR"/>
        </w:rPr>
      </w:pPr>
      <w:r w:rsidRPr="007400F6">
        <w:rPr>
          <w:rFonts w:eastAsia="Times New Roman" w:cs="Open Sans"/>
          <w:lang w:eastAsia="fr-FR"/>
        </w:rPr>
        <w:t xml:space="preserve">Des conventions pourront dorénavant être conclue sous forme de </w:t>
      </w:r>
      <w:r w:rsidR="008755F2" w:rsidRPr="007400F6">
        <w:rPr>
          <w:rFonts w:eastAsia="Times New Roman" w:cstheme="minorHAnsi"/>
          <w:b/>
          <w:bCs/>
          <w:lang w:eastAsia="fr-FR"/>
        </w:rPr>
        <w:t>Conventions Pluriannuelles d’Objectifs</w:t>
      </w:r>
      <w:r w:rsidR="008755F2" w:rsidRPr="007400F6">
        <w:rPr>
          <w:rFonts w:eastAsia="Times New Roman" w:cstheme="minorHAnsi"/>
          <w:lang w:eastAsia="fr-FR"/>
        </w:rPr>
        <w:t xml:space="preserve"> (CPO</w:t>
      </w:r>
      <w:r w:rsidRPr="007400F6">
        <w:rPr>
          <w:rFonts w:eastAsia="Times New Roman" w:cstheme="minorHAnsi"/>
          <w:lang w:eastAsia="fr-FR"/>
        </w:rPr>
        <w:t>)</w:t>
      </w:r>
      <w:r w:rsidR="009678C6" w:rsidRPr="007400F6">
        <w:rPr>
          <w:rFonts w:eastAsia="Times New Roman" w:cstheme="minorHAnsi"/>
          <w:lang w:eastAsia="fr-FR"/>
        </w:rPr>
        <w:t xml:space="preserve"> d’une durée de 3 ans</w:t>
      </w:r>
      <w:r w:rsidR="00072D12" w:rsidRPr="007400F6">
        <w:rPr>
          <w:rFonts w:eastAsia="Times New Roman" w:cstheme="minorHAnsi"/>
          <w:lang w:eastAsia="fr-FR"/>
        </w:rPr>
        <w:t xml:space="preserve">. </w:t>
      </w:r>
    </w:p>
    <w:p w14:paraId="02AE34FB" w14:textId="70333987" w:rsidR="009678C6" w:rsidRPr="007400F6" w:rsidRDefault="009678C6" w:rsidP="007400F6">
      <w:pPr>
        <w:pStyle w:val="Standard"/>
        <w:spacing w:after="0" w:line="240" w:lineRule="auto"/>
        <w:jc w:val="both"/>
        <w:rPr>
          <w:rFonts w:eastAsia="Times New Roman" w:cstheme="minorHAnsi"/>
          <w:lang w:eastAsia="fr-FR"/>
        </w:rPr>
      </w:pPr>
    </w:p>
    <w:p w14:paraId="10009B75" w14:textId="77777777" w:rsidR="00AD02C1" w:rsidRPr="007400F6" w:rsidRDefault="00AD02C1" w:rsidP="007400F6">
      <w:pPr>
        <w:pStyle w:val="Standard"/>
        <w:spacing w:after="0" w:line="240" w:lineRule="auto"/>
        <w:jc w:val="both"/>
        <w:rPr>
          <w:rFonts w:eastAsia="Times New Roman" w:cstheme="minorHAnsi"/>
          <w:b/>
          <w:sz w:val="26"/>
          <w:szCs w:val="26"/>
          <w:lang w:eastAsia="fr-FR"/>
        </w:rPr>
      </w:pPr>
    </w:p>
    <w:p w14:paraId="01C7B8FC" w14:textId="66105551" w:rsidR="007400F6" w:rsidRPr="007400F6" w:rsidRDefault="009F1656" w:rsidP="007400F6">
      <w:pPr>
        <w:pStyle w:val="Standard"/>
        <w:numPr>
          <w:ilvl w:val="0"/>
          <w:numId w:val="9"/>
        </w:numPr>
        <w:spacing w:after="0" w:line="240" w:lineRule="auto"/>
        <w:jc w:val="both"/>
        <w:rPr>
          <w:rFonts w:eastAsia="Times New Roman" w:cstheme="minorHAnsi"/>
          <w:b/>
          <w:sz w:val="26"/>
          <w:szCs w:val="26"/>
          <w:lang w:eastAsia="fr-FR"/>
        </w:rPr>
      </w:pPr>
      <w:r w:rsidRPr="007400F6">
        <w:rPr>
          <w:rFonts w:eastAsia="Times New Roman" w:cstheme="minorHAnsi"/>
          <w:b/>
          <w:sz w:val="26"/>
          <w:szCs w:val="26"/>
          <w:lang w:eastAsia="fr-FR"/>
        </w:rPr>
        <w:t>CONTENU ET PRÉSENTATION DES DOSSIERS</w:t>
      </w:r>
    </w:p>
    <w:p w14:paraId="1BA5DFFE" w14:textId="458EDC67" w:rsidR="007400F6" w:rsidRPr="007400F6" w:rsidRDefault="007400F6" w:rsidP="007400F6">
      <w:pPr>
        <w:pStyle w:val="Standard"/>
        <w:spacing w:after="0" w:line="240" w:lineRule="auto"/>
        <w:ind w:left="1003"/>
        <w:jc w:val="both"/>
        <w:rPr>
          <w:rFonts w:eastAsia="Times New Roman" w:cstheme="minorHAnsi"/>
          <w:b/>
          <w:sz w:val="26"/>
          <w:szCs w:val="26"/>
          <w:lang w:eastAsia="fr-FR"/>
        </w:rPr>
      </w:pPr>
    </w:p>
    <w:p w14:paraId="6267E406" w14:textId="77777777" w:rsidR="007400F6" w:rsidRPr="007400F6" w:rsidRDefault="007400F6" w:rsidP="007400F6">
      <w:pPr>
        <w:pStyle w:val="Standard"/>
        <w:spacing w:after="0" w:line="240" w:lineRule="auto"/>
        <w:jc w:val="both"/>
        <w:rPr>
          <w:rFonts w:eastAsia="Times New Roman" w:cstheme="minorHAnsi"/>
          <w:u w:val="single"/>
          <w:lang w:eastAsia="fr-FR"/>
        </w:rPr>
      </w:pPr>
      <w:r w:rsidRPr="007400F6">
        <w:rPr>
          <w:rFonts w:eastAsia="Times New Roman" w:cstheme="minorHAnsi"/>
          <w:u w:val="single"/>
          <w:lang w:eastAsia="fr-FR"/>
        </w:rPr>
        <w:t>L’écriture du projet :</w:t>
      </w:r>
    </w:p>
    <w:p w14:paraId="46A3A7F3" w14:textId="77777777" w:rsidR="007400F6" w:rsidRPr="007400F6" w:rsidRDefault="007400F6" w:rsidP="007400F6">
      <w:pPr>
        <w:pStyle w:val="Standard"/>
        <w:spacing w:before="120" w:after="0" w:line="240" w:lineRule="auto"/>
        <w:jc w:val="both"/>
        <w:rPr>
          <w:rFonts w:eastAsia="Times New Roman" w:cstheme="minorHAnsi"/>
          <w:lang w:eastAsia="fr-FR"/>
        </w:rPr>
      </w:pPr>
      <w:r w:rsidRPr="007400F6">
        <w:rPr>
          <w:rFonts w:eastAsia="Times New Roman" w:cstheme="minorHAnsi"/>
          <w:lang w:eastAsia="fr-FR"/>
        </w:rPr>
        <w:t xml:space="preserve">Il faut veiller à être le plus clair, simple et concis possible :  Qui – Quoi – Où – Quand – Comment - </w:t>
      </w:r>
      <w:r w:rsidRPr="007400F6">
        <w:rPr>
          <w:rStyle w:val="hgkelc"/>
          <w:rFonts w:cstheme="minorHAnsi"/>
        </w:rPr>
        <w:t xml:space="preserve">Combien </w:t>
      </w:r>
      <w:proofErr w:type="gramStart"/>
      <w:r w:rsidRPr="007400F6">
        <w:rPr>
          <w:rFonts w:eastAsia="Times New Roman" w:cstheme="minorHAnsi"/>
          <w:lang w:eastAsia="fr-FR"/>
        </w:rPr>
        <w:t>–  Pourquoi</w:t>
      </w:r>
      <w:proofErr w:type="gramEnd"/>
      <w:r w:rsidRPr="007400F6">
        <w:rPr>
          <w:rFonts w:eastAsia="Times New Roman" w:cstheme="minorHAnsi"/>
          <w:lang w:eastAsia="fr-FR"/>
        </w:rPr>
        <w:t xml:space="preserve"> et dans quels objectifs ?</w:t>
      </w:r>
    </w:p>
    <w:p w14:paraId="0F6EF317" w14:textId="77777777" w:rsidR="007400F6" w:rsidRPr="007400F6" w:rsidRDefault="007400F6" w:rsidP="007400F6">
      <w:pPr>
        <w:pStyle w:val="Standard"/>
        <w:spacing w:before="120" w:after="0" w:line="240" w:lineRule="auto"/>
        <w:jc w:val="both"/>
        <w:rPr>
          <w:rFonts w:eastAsia="Times New Roman" w:cstheme="minorHAnsi"/>
          <w:lang w:eastAsia="fr-FR"/>
        </w:rPr>
      </w:pPr>
      <w:r w:rsidRPr="007400F6">
        <w:rPr>
          <w:rFonts w:eastAsia="Times New Roman" w:cstheme="minorHAnsi"/>
          <w:lang w:eastAsia="fr-FR"/>
        </w:rPr>
        <w:t>La description de la mise en œuvre de l’action devra également préciser :</w:t>
      </w:r>
    </w:p>
    <w:p w14:paraId="2E707CB8" w14:textId="77777777" w:rsidR="007400F6" w:rsidRPr="007400F6" w:rsidRDefault="007400F6" w:rsidP="007400F6">
      <w:pPr>
        <w:pStyle w:val="Standard"/>
        <w:numPr>
          <w:ilvl w:val="0"/>
          <w:numId w:val="7"/>
        </w:numPr>
        <w:spacing w:after="0" w:line="240" w:lineRule="auto"/>
        <w:jc w:val="both"/>
        <w:rPr>
          <w:rFonts w:eastAsia="Times New Roman" w:cstheme="minorHAnsi"/>
          <w:lang w:eastAsia="fr-FR"/>
        </w:rPr>
      </w:pPr>
      <w:proofErr w:type="gramStart"/>
      <w:r w:rsidRPr="007400F6">
        <w:rPr>
          <w:rFonts w:eastAsia="Times New Roman" w:cstheme="minorHAnsi"/>
          <w:lang w:eastAsia="fr-FR"/>
        </w:rPr>
        <w:t>les</w:t>
      </w:r>
      <w:proofErr w:type="gramEnd"/>
      <w:r w:rsidRPr="007400F6">
        <w:rPr>
          <w:rFonts w:eastAsia="Times New Roman" w:cstheme="minorHAnsi"/>
          <w:lang w:eastAsia="fr-FR"/>
        </w:rPr>
        <w:t xml:space="preserve"> partenariats et ouvertures proposées vers d’autres actions, dispositifs ;</w:t>
      </w:r>
    </w:p>
    <w:p w14:paraId="6EB1AD5F" w14:textId="6FEB574D" w:rsidR="00940B7A" w:rsidRPr="00CD6E39" w:rsidRDefault="007400F6" w:rsidP="00CD6E39">
      <w:pPr>
        <w:pStyle w:val="Standard"/>
        <w:numPr>
          <w:ilvl w:val="0"/>
          <w:numId w:val="7"/>
        </w:numPr>
        <w:spacing w:after="0" w:line="240" w:lineRule="auto"/>
        <w:jc w:val="both"/>
        <w:rPr>
          <w:rFonts w:eastAsia="Times New Roman" w:cstheme="minorHAnsi"/>
          <w:lang w:eastAsia="fr-FR"/>
        </w:rPr>
      </w:pPr>
      <w:proofErr w:type="gramStart"/>
      <w:r w:rsidRPr="007400F6">
        <w:rPr>
          <w:rFonts w:eastAsia="Times New Roman" w:cstheme="minorHAnsi"/>
          <w:lang w:eastAsia="fr-FR"/>
        </w:rPr>
        <w:t>les</w:t>
      </w:r>
      <w:proofErr w:type="gramEnd"/>
      <w:r w:rsidRPr="007400F6">
        <w:rPr>
          <w:rFonts w:eastAsia="Times New Roman" w:cstheme="minorHAnsi"/>
          <w:lang w:eastAsia="fr-FR"/>
        </w:rPr>
        <w:t xml:space="preserve"> modes opératoires et notamment outils mis en place pour repérer et mobiliser les publics</w:t>
      </w:r>
      <w:r w:rsidR="00CD6E39">
        <w:rPr>
          <w:rFonts w:eastAsia="Times New Roman" w:cstheme="minorHAnsi"/>
          <w:lang w:eastAsia="fr-FR"/>
        </w:rPr>
        <w:t>.</w:t>
      </w:r>
    </w:p>
    <w:p w14:paraId="7AADF1EE" w14:textId="77777777" w:rsidR="007400F6" w:rsidRPr="007400F6" w:rsidRDefault="007400F6" w:rsidP="007400F6">
      <w:pPr>
        <w:pStyle w:val="Standard"/>
        <w:spacing w:after="0" w:line="240" w:lineRule="auto"/>
        <w:ind w:left="1068"/>
        <w:jc w:val="both"/>
        <w:rPr>
          <w:rFonts w:eastAsia="Times New Roman" w:cstheme="minorHAnsi"/>
          <w:b/>
          <w:lang w:eastAsia="fr-FR"/>
        </w:rPr>
      </w:pPr>
    </w:p>
    <w:p w14:paraId="7E272EBE" w14:textId="77777777" w:rsidR="007400F6" w:rsidRPr="007400F6" w:rsidRDefault="007400F6" w:rsidP="007400F6">
      <w:pPr>
        <w:pStyle w:val="Standard"/>
        <w:spacing w:after="0" w:line="240" w:lineRule="auto"/>
        <w:jc w:val="both"/>
        <w:rPr>
          <w:rFonts w:eastAsia="Times New Roman" w:cstheme="minorHAnsi"/>
          <w:u w:val="single"/>
          <w:lang w:eastAsia="fr-FR"/>
        </w:rPr>
      </w:pPr>
      <w:r w:rsidRPr="007400F6">
        <w:rPr>
          <w:rFonts w:eastAsia="Times New Roman" w:cstheme="minorHAnsi"/>
          <w:u w:val="single"/>
          <w:lang w:eastAsia="fr-FR"/>
        </w:rPr>
        <w:t>Le plan de financement :</w:t>
      </w:r>
    </w:p>
    <w:p w14:paraId="403935D2" w14:textId="77777777" w:rsidR="007400F6" w:rsidRPr="007400F6" w:rsidRDefault="007400F6" w:rsidP="007400F6">
      <w:pPr>
        <w:pStyle w:val="Standard"/>
        <w:numPr>
          <w:ilvl w:val="0"/>
          <w:numId w:val="6"/>
        </w:numPr>
        <w:spacing w:before="120" w:after="0" w:line="240" w:lineRule="auto"/>
        <w:jc w:val="both"/>
        <w:rPr>
          <w:rFonts w:eastAsia="Times New Roman" w:cstheme="minorHAnsi"/>
          <w:lang w:eastAsia="fr-FR"/>
        </w:rPr>
      </w:pPr>
      <w:proofErr w:type="gramStart"/>
      <w:r w:rsidRPr="007400F6">
        <w:rPr>
          <w:rFonts w:eastAsia="Times New Roman" w:cstheme="minorHAnsi"/>
          <w:lang w:eastAsia="fr-FR"/>
        </w:rPr>
        <w:t>il</w:t>
      </w:r>
      <w:proofErr w:type="gramEnd"/>
      <w:r w:rsidRPr="007400F6">
        <w:rPr>
          <w:rFonts w:eastAsia="Times New Roman" w:cstheme="minorHAnsi"/>
          <w:lang w:eastAsia="fr-FR"/>
        </w:rPr>
        <w:t xml:space="preserve"> doit proposer un budget prévisionnel équilibré</w:t>
      </w:r>
    </w:p>
    <w:p w14:paraId="6DD28A6F" w14:textId="77777777" w:rsidR="007400F6" w:rsidRPr="007400F6" w:rsidRDefault="007400F6" w:rsidP="007400F6">
      <w:pPr>
        <w:pStyle w:val="Standard"/>
        <w:numPr>
          <w:ilvl w:val="0"/>
          <w:numId w:val="6"/>
        </w:numPr>
        <w:spacing w:before="100" w:beforeAutospacing="1" w:after="0" w:line="240" w:lineRule="auto"/>
        <w:jc w:val="both"/>
        <w:rPr>
          <w:rFonts w:eastAsia="Times New Roman" w:cstheme="minorHAnsi"/>
          <w:lang w:eastAsia="fr-FR"/>
        </w:rPr>
      </w:pPr>
      <w:proofErr w:type="gramStart"/>
      <w:r w:rsidRPr="007400F6">
        <w:rPr>
          <w:rFonts w:eastAsia="Times New Roman" w:cstheme="minorHAnsi"/>
          <w:lang w:eastAsia="fr-FR"/>
        </w:rPr>
        <w:t>les</w:t>
      </w:r>
      <w:proofErr w:type="gramEnd"/>
      <w:r w:rsidRPr="007400F6">
        <w:rPr>
          <w:rFonts w:eastAsia="Times New Roman" w:cstheme="minorHAnsi"/>
          <w:lang w:eastAsia="fr-FR"/>
        </w:rPr>
        <w:t xml:space="preserve"> cofinancements devront être développés ;</w:t>
      </w:r>
    </w:p>
    <w:p w14:paraId="4115B9AA" w14:textId="77777777" w:rsidR="007400F6" w:rsidRPr="007400F6" w:rsidRDefault="007400F6" w:rsidP="007400F6">
      <w:pPr>
        <w:pStyle w:val="Standard"/>
        <w:numPr>
          <w:ilvl w:val="0"/>
          <w:numId w:val="6"/>
        </w:numPr>
        <w:spacing w:after="0" w:line="240" w:lineRule="auto"/>
        <w:jc w:val="both"/>
        <w:rPr>
          <w:rFonts w:eastAsia="Times New Roman" w:cstheme="minorHAnsi"/>
          <w:lang w:eastAsia="fr-FR"/>
        </w:rPr>
      </w:pPr>
      <w:r w:rsidRPr="007400F6">
        <w:rPr>
          <w:rFonts w:eastAsia="Times New Roman" w:cstheme="minorHAnsi"/>
          <w:lang w:eastAsia="fr-FR"/>
        </w:rPr>
        <w:t xml:space="preserve">Les dépenses liées au financement de postes ou relevant du fonctionnement courant de la structure </w:t>
      </w:r>
      <w:r w:rsidRPr="007400F6">
        <w:rPr>
          <w:rFonts w:eastAsia="Times New Roman" w:cstheme="minorHAnsi"/>
          <w:b/>
          <w:bCs/>
          <w:lang w:eastAsia="fr-FR"/>
        </w:rPr>
        <w:t>ne sont pas éligibles</w:t>
      </w:r>
      <w:r w:rsidRPr="007400F6">
        <w:rPr>
          <w:rFonts w:eastAsia="Times New Roman" w:cstheme="minorHAnsi"/>
          <w:lang w:eastAsia="fr-FR"/>
        </w:rPr>
        <w:t>. Le plan de financement du projet devra donc distinguer :</w:t>
      </w:r>
    </w:p>
    <w:p w14:paraId="7980739D" w14:textId="77777777" w:rsidR="007400F6" w:rsidRPr="007400F6" w:rsidRDefault="007400F6" w:rsidP="007400F6">
      <w:pPr>
        <w:pStyle w:val="Standard"/>
        <w:numPr>
          <w:ilvl w:val="1"/>
          <w:numId w:val="6"/>
        </w:numPr>
        <w:spacing w:after="0" w:line="240" w:lineRule="auto"/>
        <w:jc w:val="both"/>
        <w:rPr>
          <w:rFonts w:eastAsia="Times New Roman" w:cstheme="minorHAnsi"/>
          <w:lang w:eastAsia="fr-FR"/>
        </w:rPr>
      </w:pPr>
      <w:proofErr w:type="gramStart"/>
      <w:r w:rsidRPr="007400F6">
        <w:rPr>
          <w:rFonts w:eastAsia="Times New Roman" w:cstheme="minorHAnsi"/>
          <w:lang w:eastAsia="fr-FR"/>
        </w:rPr>
        <w:t>les</w:t>
      </w:r>
      <w:proofErr w:type="gramEnd"/>
      <w:r w:rsidRPr="007400F6">
        <w:rPr>
          <w:rFonts w:eastAsia="Times New Roman" w:cstheme="minorHAnsi"/>
          <w:lang w:eastAsia="fr-FR"/>
        </w:rPr>
        <w:t xml:space="preserve"> charges directes affectées et nécessaires au déroulement du projet (matériel complémentaire, frais  études, prestataires, …)</w:t>
      </w:r>
    </w:p>
    <w:p w14:paraId="4FE04B77" w14:textId="77777777" w:rsidR="007400F6" w:rsidRPr="007400F6" w:rsidRDefault="007400F6" w:rsidP="007400F6">
      <w:pPr>
        <w:pStyle w:val="Standard"/>
        <w:numPr>
          <w:ilvl w:val="1"/>
          <w:numId w:val="6"/>
        </w:numPr>
        <w:spacing w:after="0" w:line="240" w:lineRule="auto"/>
        <w:jc w:val="both"/>
        <w:rPr>
          <w:rFonts w:eastAsia="Times New Roman" w:cstheme="minorHAnsi"/>
          <w:lang w:eastAsia="fr-FR"/>
        </w:rPr>
      </w:pPr>
      <w:proofErr w:type="gramStart"/>
      <w:r w:rsidRPr="007400F6">
        <w:rPr>
          <w:rFonts w:eastAsia="Times New Roman" w:cstheme="minorHAnsi"/>
          <w:lang w:eastAsia="fr-FR"/>
        </w:rPr>
        <w:t>les</w:t>
      </w:r>
      <w:proofErr w:type="gramEnd"/>
      <w:r w:rsidRPr="007400F6">
        <w:rPr>
          <w:rFonts w:eastAsia="Times New Roman" w:cstheme="minorHAnsi"/>
          <w:lang w:eastAsia="fr-FR"/>
        </w:rPr>
        <w:t xml:space="preserve"> charges indirectes qui relèvent de l’administration et du fonctionnement de la structure (dont valorisation du temps de travail) qui doivent figurer dans les comptes 86 et 87 (Emploi des contributions volontaires en nature et contribution volontaire en nature) du budget prévisionnel du document </w:t>
      </w:r>
      <w:proofErr w:type="spellStart"/>
      <w:r w:rsidRPr="007400F6">
        <w:rPr>
          <w:rFonts w:eastAsia="Times New Roman" w:cstheme="minorHAnsi"/>
          <w:lang w:eastAsia="fr-FR"/>
        </w:rPr>
        <w:t>Cerfa</w:t>
      </w:r>
      <w:proofErr w:type="spellEnd"/>
      <w:r w:rsidRPr="007400F6">
        <w:rPr>
          <w:rFonts w:eastAsia="Times New Roman" w:cstheme="minorHAnsi"/>
          <w:lang w:eastAsia="fr-FR"/>
        </w:rPr>
        <w:t>.</w:t>
      </w:r>
    </w:p>
    <w:p w14:paraId="4710758E" w14:textId="77777777" w:rsidR="007400F6" w:rsidRPr="007400F6" w:rsidRDefault="007400F6" w:rsidP="007400F6">
      <w:pPr>
        <w:pStyle w:val="Standard"/>
        <w:spacing w:after="0" w:line="240" w:lineRule="auto"/>
        <w:jc w:val="both"/>
        <w:rPr>
          <w:rFonts w:eastAsia="Times New Roman" w:cstheme="minorHAnsi"/>
          <w:b/>
          <w:sz w:val="26"/>
          <w:szCs w:val="26"/>
          <w:lang w:eastAsia="fr-FR"/>
        </w:rPr>
      </w:pPr>
    </w:p>
    <w:p w14:paraId="6A23F67D" w14:textId="77777777" w:rsidR="001A2E2D" w:rsidRPr="007400F6" w:rsidRDefault="001A2E2D" w:rsidP="00457D8E">
      <w:pPr>
        <w:pStyle w:val="Standard"/>
        <w:spacing w:after="0" w:line="240" w:lineRule="auto"/>
        <w:jc w:val="both"/>
        <w:rPr>
          <w:rFonts w:eastAsia="Times New Roman" w:cstheme="minorHAnsi"/>
          <w:b/>
          <w:sz w:val="26"/>
          <w:szCs w:val="26"/>
          <w:lang w:eastAsia="fr-FR"/>
        </w:rPr>
      </w:pPr>
    </w:p>
    <w:p w14:paraId="39B68326" w14:textId="610585BA" w:rsidR="007400F6" w:rsidRPr="007400F6" w:rsidRDefault="009F1656" w:rsidP="007400F6">
      <w:pPr>
        <w:pStyle w:val="Standard"/>
        <w:numPr>
          <w:ilvl w:val="0"/>
          <w:numId w:val="9"/>
        </w:numPr>
        <w:spacing w:after="0" w:line="240" w:lineRule="auto"/>
        <w:jc w:val="both"/>
        <w:rPr>
          <w:rFonts w:eastAsia="Times New Roman" w:cstheme="minorHAnsi"/>
          <w:b/>
          <w:sz w:val="26"/>
          <w:szCs w:val="26"/>
          <w:lang w:eastAsia="fr-FR"/>
        </w:rPr>
      </w:pPr>
      <w:r w:rsidRPr="007400F6">
        <w:rPr>
          <w:rFonts w:eastAsia="Times New Roman" w:cstheme="minorHAnsi"/>
          <w:b/>
          <w:bCs/>
          <w:sz w:val="26"/>
          <w:szCs w:val="26"/>
          <w:lang w:eastAsia="fr-FR"/>
        </w:rPr>
        <w:t>MODALITÉ DE DÉPÔT DES DOSSIERS</w:t>
      </w:r>
    </w:p>
    <w:p w14:paraId="2BE82E14" w14:textId="77777777" w:rsidR="007400F6" w:rsidRPr="007400F6" w:rsidRDefault="007400F6" w:rsidP="007400F6">
      <w:pPr>
        <w:pStyle w:val="Standard"/>
        <w:spacing w:after="0" w:line="240" w:lineRule="auto"/>
        <w:ind w:left="1003"/>
        <w:jc w:val="both"/>
        <w:rPr>
          <w:rFonts w:eastAsia="Times New Roman" w:cstheme="minorHAnsi"/>
          <w:b/>
          <w:sz w:val="26"/>
          <w:szCs w:val="26"/>
          <w:lang w:eastAsia="fr-FR"/>
        </w:rPr>
      </w:pPr>
    </w:p>
    <w:p w14:paraId="034B13CC" w14:textId="77777777" w:rsidR="007400F6" w:rsidRPr="007400F6" w:rsidRDefault="007400F6" w:rsidP="007400F6">
      <w:pPr>
        <w:pStyle w:val="TitreetcontenuLTGliederung1"/>
        <w:spacing w:before="0" w:line="240" w:lineRule="auto"/>
        <w:jc w:val="both"/>
        <w:rPr>
          <w:rFonts w:asciiTheme="minorHAnsi" w:eastAsia="Times New Roman" w:hAnsiTheme="minorHAnsi" w:cstheme="minorHAnsi"/>
          <w:iCs/>
          <w:color w:val="auto"/>
          <w:sz w:val="22"/>
          <w:szCs w:val="22"/>
          <w:lang w:eastAsia="fr-FR"/>
        </w:rPr>
      </w:pPr>
      <w:r w:rsidRPr="007400F6">
        <w:rPr>
          <w:rFonts w:asciiTheme="minorHAnsi" w:eastAsia="Times New Roman" w:hAnsiTheme="minorHAnsi" w:cstheme="minorHAnsi"/>
          <w:iCs/>
          <w:color w:val="auto"/>
          <w:sz w:val="22"/>
          <w:szCs w:val="22"/>
          <w:lang w:eastAsia="fr-FR"/>
        </w:rPr>
        <w:t xml:space="preserve">Les demandes de subvention pour une action Politique de la ville 2024 sont à déposer sur le portail DAUPHIN de l’Agence Nationale pour la Cohésion des Territoires : </w:t>
      </w:r>
      <w:hyperlink r:id="rId32">
        <w:r w:rsidRPr="007400F6">
          <w:rPr>
            <w:rStyle w:val="LienInternet"/>
            <w:rFonts w:asciiTheme="minorHAnsi" w:hAnsiTheme="minorHAnsi" w:cstheme="minorHAnsi"/>
            <w:sz w:val="22"/>
            <w:szCs w:val="22"/>
          </w:rPr>
          <w:t>https://usager-dauphin.cget.gouv.fr/</w:t>
        </w:r>
      </w:hyperlink>
    </w:p>
    <w:p w14:paraId="72432ED5" w14:textId="77777777" w:rsidR="007400F6" w:rsidRPr="007400F6" w:rsidRDefault="007400F6" w:rsidP="007400F6">
      <w:pPr>
        <w:pStyle w:val="TitreetcontenuLTGliederung1"/>
        <w:numPr>
          <w:ilvl w:val="0"/>
          <w:numId w:val="13"/>
        </w:numPr>
        <w:spacing w:before="0" w:line="240" w:lineRule="auto"/>
        <w:ind w:left="714" w:hanging="357"/>
        <w:jc w:val="both"/>
        <w:rPr>
          <w:rFonts w:asciiTheme="minorHAnsi" w:hAnsiTheme="minorHAnsi" w:cstheme="minorHAnsi"/>
          <w:sz w:val="22"/>
          <w:szCs w:val="22"/>
        </w:rPr>
      </w:pPr>
      <w:r w:rsidRPr="007400F6">
        <w:rPr>
          <w:rFonts w:asciiTheme="minorHAnsi" w:hAnsiTheme="minorHAnsi" w:cstheme="minorHAnsi"/>
          <w:color w:val="auto"/>
          <w:sz w:val="22"/>
          <w:szCs w:val="22"/>
        </w:rPr>
        <w:lastRenderedPageBreak/>
        <w:t xml:space="preserve">Pour les difficultés d’accès au site et autres : 09 70 81 86 94 (de 8h30 à 18h00) / </w:t>
      </w:r>
      <w:hyperlink r:id="rId33">
        <w:r w:rsidRPr="007400F6">
          <w:rPr>
            <w:rStyle w:val="LienInternet"/>
            <w:rFonts w:asciiTheme="minorHAnsi" w:hAnsiTheme="minorHAnsi" w:cstheme="minorHAnsi"/>
            <w:color w:val="auto"/>
            <w:sz w:val="22"/>
            <w:szCs w:val="22"/>
          </w:rPr>
          <w:t>support.P147@experisfrance.fr</w:t>
        </w:r>
      </w:hyperlink>
    </w:p>
    <w:p w14:paraId="1668844A" w14:textId="77777777" w:rsidR="007400F6" w:rsidRPr="007400F6" w:rsidRDefault="007400F6" w:rsidP="007400F6">
      <w:pPr>
        <w:pStyle w:val="TitreetcontenuLTGliederung1"/>
        <w:numPr>
          <w:ilvl w:val="0"/>
          <w:numId w:val="13"/>
        </w:numPr>
        <w:spacing w:before="0" w:line="240" w:lineRule="auto"/>
        <w:ind w:left="714" w:hanging="357"/>
        <w:jc w:val="both"/>
        <w:rPr>
          <w:rFonts w:asciiTheme="minorHAnsi" w:hAnsiTheme="minorHAnsi" w:cstheme="minorHAnsi"/>
          <w:sz w:val="22"/>
          <w:szCs w:val="22"/>
        </w:rPr>
      </w:pPr>
      <w:r w:rsidRPr="007400F6">
        <w:rPr>
          <w:rFonts w:asciiTheme="minorHAnsi" w:hAnsiTheme="minorHAnsi" w:cstheme="minorHAnsi"/>
          <w:color w:val="auto"/>
          <w:sz w:val="22"/>
          <w:szCs w:val="22"/>
        </w:rPr>
        <w:t xml:space="preserve">Pour les demandes de modification (contribution) de la demande : M Jean Claude SANCHEZ : 05 81 27 54 40 / </w:t>
      </w:r>
      <w:hyperlink r:id="rId34">
        <w:r w:rsidRPr="007400F6">
          <w:rPr>
            <w:rStyle w:val="LienInternet"/>
            <w:rFonts w:asciiTheme="minorHAnsi" w:hAnsiTheme="minorHAnsi" w:cstheme="minorHAnsi"/>
            <w:color w:val="auto"/>
            <w:sz w:val="22"/>
            <w:szCs w:val="22"/>
          </w:rPr>
          <w:t>politiquedelaville@tarn.gouv.fr</w:t>
        </w:r>
      </w:hyperlink>
    </w:p>
    <w:p w14:paraId="42A7CC72" w14:textId="77777777" w:rsidR="007400F6" w:rsidRPr="007400F6" w:rsidRDefault="007400F6" w:rsidP="007400F6">
      <w:pPr>
        <w:pStyle w:val="TitreetcontenuLTGliederung1"/>
        <w:spacing w:before="0" w:line="240" w:lineRule="auto"/>
        <w:jc w:val="both"/>
        <w:rPr>
          <w:rFonts w:asciiTheme="minorHAnsi" w:eastAsia="Times New Roman" w:hAnsiTheme="minorHAnsi" w:cstheme="minorHAnsi"/>
          <w:sz w:val="22"/>
          <w:szCs w:val="22"/>
          <w:lang w:eastAsia="fr-FR"/>
        </w:rPr>
      </w:pPr>
    </w:p>
    <w:p w14:paraId="3A5B08C8" w14:textId="77777777" w:rsidR="007400F6" w:rsidRPr="007400F6" w:rsidRDefault="007400F6" w:rsidP="007400F6">
      <w:pPr>
        <w:pStyle w:val="TitreetcontenuLTGliederung1"/>
        <w:spacing w:before="0" w:line="240" w:lineRule="auto"/>
        <w:ind w:left="357"/>
        <w:jc w:val="both"/>
        <w:rPr>
          <w:rFonts w:asciiTheme="minorHAnsi" w:hAnsiTheme="minorHAnsi" w:cstheme="minorHAnsi"/>
          <w:sz w:val="22"/>
          <w:szCs w:val="22"/>
        </w:rPr>
      </w:pPr>
      <w:r w:rsidRPr="007400F6">
        <w:rPr>
          <w:rFonts w:asciiTheme="minorHAnsi" w:eastAsia="Times New Roman" w:hAnsiTheme="minorHAnsi" w:cstheme="minorHAnsi"/>
          <w:sz w:val="22"/>
          <w:szCs w:val="22"/>
          <w:lang w:eastAsia="fr-FR"/>
        </w:rPr>
        <w:t>Pour pouvoir être instruites, les demandes des porteurs de projets doivent respecter les étapes suivantes :</w:t>
      </w:r>
    </w:p>
    <w:p w14:paraId="516CB28D" w14:textId="77777777" w:rsidR="007400F6" w:rsidRPr="007400F6" w:rsidRDefault="007400F6" w:rsidP="007400F6">
      <w:pPr>
        <w:pStyle w:val="TitreetcontenuLTGliederung1"/>
        <w:numPr>
          <w:ilvl w:val="0"/>
          <w:numId w:val="3"/>
        </w:numPr>
        <w:spacing w:before="120" w:line="240" w:lineRule="auto"/>
        <w:jc w:val="both"/>
        <w:rPr>
          <w:rFonts w:asciiTheme="minorHAnsi" w:eastAsia="Times New Roman" w:hAnsiTheme="minorHAnsi" w:cstheme="minorHAnsi"/>
          <w:color w:val="auto"/>
          <w:sz w:val="22"/>
          <w:szCs w:val="22"/>
          <w:lang w:eastAsia="fr-FR"/>
        </w:rPr>
      </w:pPr>
      <w:r w:rsidRPr="007400F6">
        <w:rPr>
          <w:rFonts w:asciiTheme="minorHAnsi" w:eastAsia="Times New Roman" w:hAnsiTheme="minorHAnsi" w:cstheme="minorHAnsi"/>
          <w:sz w:val="22"/>
          <w:szCs w:val="22"/>
          <w:lang w:eastAsia="fr-FR"/>
        </w:rPr>
        <w:t xml:space="preserve">Prendre contact, préalablement au dépôt de la demande, avec les chefs de projet politique de la ville de Gaillac et Graulhet, y compris pour les renouvellements. </w:t>
      </w:r>
    </w:p>
    <w:p w14:paraId="520AB984" w14:textId="77777777" w:rsidR="007400F6" w:rsidRPr="007400F6" w:rsidRDefault="007400F6" w:rsidP="007400F6">
      <w:pPr>
        <w:pStyle w:val="TitreetcontenuLTGliederung1"/>
        <w:numPr>
          <w:ilvl w:val="0"/>
          <w:numId w:val="3"/>
        </w:numPr>
        <w:spacing w:before="120" w:line="240" w:lineRule="auto"/>
        <w:jc w:val="both"/>
        <w:rPr>
          <w:rFonts w:asciiTheme="minorHAnsi" w:eastAsia="Times New Roman" w:hAnsiTheme="minorHAnsi" w:cstheme="minorHAnsi"/>
          <w:color w:val="auto"/>
          <w:sz w:val="22"/>
          <w:szCs w:val="22"/>
          <w:lang w:eastAsia="fr-FR"/>
        </w:rPr>
      </w:pPr>
      <w:r w:rsidRPr="007400F6">
        <w:rPr>
          <w:rFonts w:asciiTheme="minorHAnsi" w:eastAsia="Times New Roman" w:hAnsiTheme="minorHAnsi" w:cstheme="minorHAnsi"/>
          <w:sz w:val="22"/>
          <w:szCs w:val="22"/>
          <w:lang w:eastAsia="fr-FR"/>
        </w:rPr>
        <w:t xml:space="preserve">Compléter le dossier de demande de subvention selon les instructions en ligne sur la plateforme DAUPHIN : </w:t>
      </w:r>
    </w:p>
    <w:p w14:paraId="007BE52F" w14:textId="77777777" w:rsidR="007400F6" w:rsidRPr="007400F6" w:rsidRDefault="007400F6" w:rsidP="007400F6">
      <w:pPr>
        <w:pStyle w:val="TitreetcontenuLTGliederung1"/>
        <w:numPr>
          <w:ilvl w:val="1"/>
          <w:numId w:val="10"/>
        </w:numPr>
        <w:spacing w:before="0" w:line="240" w:lineRule="auto"/>
        <w:jc w:val="both"/>
        <w:rPr>
          <w:rFonts w:asciiTheme="minorHAnsi" w:hAnsiTheme="minorHAnsi" w:cstheme="minorHAnsi"/>
          <w:sz w:val="22"/>
          <w:szCs w:val="22"/>
        </w:rPr>
      </w:pPr>
      <w:proofErr w:type="gramStart"/>
      <w:r w:rsidRPr="007400F6">
        <w:rPr>
          <w:rFonts w:asciiTheme="minorHAnsi" w:eastAsia="Times New Roman" w:hAnsiTheme="minorHAnsi" w:cstheme="minorHAnsi"/>
          <w:sz w:val="22"/>
          <w:szCs w:val="22"/>
          <w:lang w:eastAsia="fr-FR"/>
        </w:rPr>
        <w:t>une</w:t>
      </w:r>
      <w:proofErr w:type="gramEnd"/>
      <w:r w:rsidRPr="007400F6">
        <w:rPr>
          <w:rFonts w:asciiTheme="minorHAnsi" w:eastAsia="Times New Roman" w:hAnsiTheme="minorHAnsi" w:cstheme="minorHAnsi"/>
          <w:sz w:val="22"/>
          <w:szCs w:val="22"/>
          <w:lang w:eastAsia="fr-FR"/>
        </w:rPr>
        <w:t xml:space="preserve"> attention spécifique devra être portée au renseignement du plan de financement ;</w:t>
      </w:r>
    </w:p>
    <w:p w14:paraId="2C13E297" w14:textId="77777777" w:rsidR="007400F6" w:rsidRPr="007400F6" w:rsidRDefault="007400F6" w:rsidP="007400F6">
      <w:pPr>
        <w:pStyle w:val="TitreetcontenuLTGliederung1"/>
        <w:numPr>
          <w:ilvl w:val="1"/>
          <w:numId w:val="10"/>
        </w:numPr>
        <w:spacing w:before="0" w:line="240" w:lineRule="auto"/>
        <w:jc w:val="both"/>
        <w:rPr>
          <w:rFonts w:asciiTheme="minorHAnsi" w:hAnsiTheme="minorHAnsi" w:cstheme="minorHAnsi"/>
          <w:sz w:val="22"/>
          <w:szCs w:val="22"/>
        </w:rPr>
      </w:pPr>
      <w:proofErr w:type="gramStart"/>
      <w:r w:rsidRPr="007400F6">
        <w:rPr>
          <w:rFonts w:asciiTheme="minorHAnsi" w:eastAsia="Times New Roman" w:hAnsiTheme="minorHAnsi" w:cstheme="minorHAnsi"/>
          <w:sz w:val="22"/>
          <w:szCs w:val="22"/>
          <w:lang w:eastAsia="fr-FR"/>
        </w:rPr>
        <w:t>les</w:t>
      </w:r>
      <w:proofErr w:type="gramEnd"/>
      <w:r w:rsidRPr="007400F6">
        <w:rPr>
          <w:rFonts w:asciiTheme="minorHAnsi" w:eastAsia="Times New Roman" w:hAnsiTheme="minorHAnsi" w:cstheme="minorHAnsi"/>
          <w:sz w:val="22"/>
          <w:szCs w:val="22"/>
          <w:lang w:eastAsia="fr-FR"/>
        </w:rPr>
        <w:t xml:space="preserve"> quartiers prioritaires concernés par l’action doivent être mentionnés </w:t>
      </w:r>
      <w:r w:rsidRPr="007400F6">
        <w:rPr>
          <w:rFonts w:asciiTheme="minorHAnsi" w:eastAsia="Times New Roman" w:hAnsiTheme="minorHAnsi" w:cstheme="minorHAnsi"/>
          <w:color w:val="auto"/>
          <w:sz w:val="22"/>
          <w:szCs w:val="22"/>
          <w:lang w:eastAsia="fr-FR"/>
        </w:rPr>
        <w:t>;</w:t>
      </w:r>
    </w:p>
    <w:p w14:paraId="11E87C46" w14:textId="77777777" w:rsidR="007400F6" w:rsidRPr="007400F6" w:rsidRDefault="007400F6" w:rsidP="007400F6">
      <w:pPr>
        <w:pStyle w:val="TitreetcontenuLTGliederung1"/>
        <w:numPr>
          <w:ilvl w:val="1"/>
          <w:numId w:val="10"/>
        </w:numPr>
        <w:spacing w:before="0" w:line="240" w:lineRule="auto"/>
        <w:jc w:val="both"/>
        <w:rPr>
          <w:rFonts w:asciiTheme="minorHAnsi" w:hAnsiTheme="minorHAnsi" w:cstheme="minorHAnsi"/>
          <w:sz w:val="22"/>
          <w:szCs w:val="22"/>
        </w:rPr>
      </w:pPr>
      <w:proofErr w:type="gramStart"/>
      <w:r w:rsidRPr="007400F6">
        <w:rPr>
          <w:rFonts w:asciiTheme="minorHAnsi" w:eastAsia="Times New Roman" w:hAnsiTheme="minorHAnsi" w:cstheme="minorHAnsi"/>
          <w:sz w:val="22"/>
          <w:szCs w:val="22"/>
          <w:lang w:eastAsia="fr-FR"/>
        </w:rPr>
        <w:t>la</w:t>
      </w:r>
      <w:proofErr w:type="gramEnd"/>
      <w:r w:rsidRPr="007400F6">
        <w:rPr>
          <w:rFonts w:asciiTheme="minorHAnsi" w:eastAsia="Times New Roman" w:hAnsiTheme="minorHAnsi" w:cstheme="minorHAnsi"/>
          <w:sz w:val="22"/>
          <w:szCs w:val="22"/>
          <w:lang w:eastAsia="fr-FR"/>
        </w:rPr>
        <w:t xml:space="preserve"> date de début et de fin de réalisation du projet doivent correspondre à l’exercice 2024 </w:t>
      </w:r>
      <w:r w:rsidRPr="007400F6">
        <w:rPr>
          <w:rFonts w:asciiTheme="minorHAnsi" w:eastAsia="Times New Roman" w:hAnsiTheme="minorHAnsi" w:cstheme="minorHAnsi"/>
          <w:color w:val="auto"/>
          <w:sz w:val="22"/>
          <w:szCs w:val="22"/>
          <w:lang w:eastAsia="fr-FR"/>
        </w:rPr>
        <w:t>;</w:t>
      </w:r>
    </w:p>
    <w:p w14:paraId="1EF43800" w14:textId="77777777" w:rsidR="007400F6" w:rsidRPr="007400F6" w:rsidRDefault="007400F6" w:rsidP="007400F6">
      <w:pPr>
        <w:pStyle w:val="TitreetcontenuLTGliederung1"/>
        <w:numPr>
          <w:ilvl w:val="1"/>
          <w:numId w:val="10"/>
        </w:numPr>
        <w:spacing w:before="0" w:line="240" w:lineRule="auto"/>
        <w:jc w:val="both"/>
        <w:rPr>
          <w:rFonts w:asciiTheme="minorHAnsi" w:hAnsiTheme="minorHAnsi" w:cstheme="minorHAnsi"/>
          <w:sz w:val="22"/>
          <w:szCs w:val="22"/>
        </w:rPr>
      </w:pPr>
      <w:proofErr w:type="gramStart"/>
      <w:r w:rsidRPr="007400F6">
        <w:rPr>
          <w:rFonts w:asciiTheme="minorHAnsi" w:eastAsia="Times New Roman" w:hAnsiTheme="minorHAnsi" w:cstheme="minorHAnsi"/>
          <w:sz w:val="22"/>
          <w:szCs w:val="22"/>
          <w:lang w:eastAsia="fr-FR"/>
        </w:rPr>
        <w:t>les</w:t>
      </w:r>
      <w:proofErr w:type="gramEnd"/>
      <w:r w:rsidRPr="007400F6">
        <w:rPr>
          <w:rFonts w:asciiTheme="minorHAnsi" w:eastAsia="Times New Roman" w:hAnsiTheme="minorHAnsi" w:cstheme="minorHAnsi"/>
          <w:sz w:val="22"/>
          <w:szCs w:val="22"/>
          <w:lang w:eastAsia="fr-FR"/>
        </w:rPr>
        <w:t xml:space="preserve"> indicateurs pour l’évaluation de l’action sont impérativement à renseigner : public, âge, genre… </w:t>
      </w:r>
      <w:r w:rsidRPr="007400F6">
        <w:rPr>
          <w:rFonts w:asciiTheme="minorHAnsi" w:eastAsia="Times New Roman" w:hAnsiTheme="minorHAnsi" w:cstheme="minorHAnsi"/>
          <w:color w:val="auto"/>
          <w:sz w:val="22"/>
          <w:szCs w:val="22"/>
          <w:lang w:eastAsia="fr-FR"/>
        </w:rPr>
        <w:t>;</w:t>
      </w:r>
    </w:p>
    <w:p w14:paraId="4201EFF8" w14:textId="77777777" w:rsidR="00944E9B" w:rsidRDefault="007400F6" w:rsidP="00944E9B">
      <w:pPr>
        <w:pStyle w:val="TitreetcontenuLTGliederung1"/>
        <w:numPr>
          <w:ilvl w:val="1"/>
          <w:numId w:val="10"/>
        </w:numPr>
        <w:spacing w:before="0" w:line="240" w:lineRule="auto"/>
        <w:ind w:hanging="357"/>
        <w:jc w:val="both"/>
        <w:rPr>
          <w:rFonts w:asciiTheme="minorHAnsi" w:hAnsiTheme="minorHAnsi" w:cstheme="minorHAnsi"/>
          <w:sz w:val="22"/>
          <w:szCs w:val="22"/>
        </w:rPr>
      </w:pPr>
      <w:proofErr w:type="gramStart"/>
      <w:r w:rsidRPr="007400F6">
        <w:rPr>
          <w:rFonts w:asciiTheme="minorHAnsi" w:eastAsia="Times New Roman" w:hAnsiTheme="minorHAnsi" w:cstheme="minorHAnsi"/>
          <w:sz w:val="22"/>
          <w:szCs w:val="22"/>
          <w:lang w:eastAsia="fr-FR"/>
        </w:rPr>
        <w:t>pour</w:t>
      </w:r>
      <w:proofErr w:type="gramEnd"/>
      <w:r w:rsidRPr="007400F6">
        <w:rPr>
          <w:rFonts w:asciiTheme="minorHAnsi" w:eastAsia="Times New Roman" w:hAnsiTheme="minorHAnsi" w:cstheme="minorHAnsi"/>
          <w:sz w:val="22"/>
          <w:szCs w:val="22"/>
          <w:lang w:eastAsia="fr-FR"/>
        </w:rPr>
        <w:t xml:space="preserve"> la demande d’une subvention ANCT, elle doit être inscrite dans la rubrique « 74 Subventions d’exploitation - État » en indiquant le financeur 81-ETAT-POLITIQUE-VILLE</w:t>
      </w:r>
    </w:p>
    <w:p w14:paraId="7443E6CE" w14:textId="77777777" w:rsidR="00944E9B" w:rsidRPr="00E81815" w:rsidRDefault="00944E9B" w:rsidP="00944E9B">
      <w:pPr>
        <w:pStyle w:val="TitreetcontenuLTGliederung1"/>
        <w:spacing w:before="120" w:line="240" w:lineRule="auto"/>
        <w:ind w:left="723"/>
        <w:jc w:val="both"/>
        <w:rPr>
          <w:rFonts w:asciiTheme="minorHAnsi" w:hAnsiTheme="minorHAnsi" w:cstheme="minorHAnsi"/>
          <w:color w:val="auto"/>
          <w:sz w:val="22"/>
          <w:szCs w:val="22"/>
        </w:rPr>
      </w:pPr>
      <w:r w:rsidRPr="00E81815">
        <w:rPr>
          <w:rFonts w:asciiTheme="minorHAnsi" w:eastAsia="Times New Roman" w:hAnsiTheme="minorHAnsi" w:cstheme="minorHAnsi"/>
          <w:color w:val="auto"/>
          <w:sz w:val="22"/>
          <w:szCs w:val="22"/>
          <w:u w:val="single"/>
          <w:lang w:eastAsia="fr-FR"/>
        </w:rPr>
        <w:t>Les pièces obligatoires à fournir</w:t>
      </w:r>
      <w:r w:rsidRPr="00E81815">
        <w:rPr>
          <w:rFonts w:asciiTheme="minorHAnsi" w:eastAsia="Times New Roman" w:hAnsiTheme="minorHAnsi" w:cstheme="minorHAnsi"/>
          <w:color w:val="auto"/>
          <w:sz w:val="22"/>
          <w:szCs w:val="22"/>
          <w:lang w:eastAsia="fr-FR"/>
        </w:rPr>
        <w:t> :</w:t>
      </w:r>
    </w:p>
    <w:p w14:paraId="01BD0461" w14:textId="30683B03" w:rsidR="00944E9B" w:rsidRPr="00E81815" w:rsidRDefault="00944E9B" w:rsidP="00944E9B">
      <w:pPr>
        <w:pStyle w:val="TitreetcontenuLTGliederung1"/>
        <w:numPr>
          <w:ilvl w:val="1"/>
          <w:numId w:val="10"/>
        </w:numPr>
        <w:spacing w:before="0" w:line="240" w:lineRule="auto"/>
        <w:ind w:hanging="357"/>
        <w:jc w:val="both"/>
        <w:rPr>
          <w:rFonts w:asciiTheme="minorHAnsi" w:hAnsiTheme="minorHAnsi" w:cstheme="minorHAnsi"/>
          <w:color w:val="auto"/>
          <w:sz w:val="22"/>
          <w:szCs w:val="22"/>
        </w:rPr>
      </w:pPr>
      <w:proofErr w:type="gramStart"/>
      <w:r w:rsidRPr="00E81815">
        <w:rPr>
          <w:rFonts w:asciiTheme="minorHAnsi" w:eastAsia="Times New Roman" w:hAnsiTheme="minorHAnsi" w:cstheme="minorHAnsi"/>
          <w:color w:val="auto"/>
          <w:sz w:val="22"/>
          <w:szCs w:val="22"/>
          <w:lang w:eastAsia="fr-FR"/>
        </w:rPr>
        <w:t>les</w:t>
      </w:r>
      <w:proofErr w:type="gramEnd"/>
      <w:r w:rsidRPr="00E81815">
        <w:rPr>
          <w:rFonts w:asciiTheme="minorHAnsi" w:eastAsia="Times New Roman" w:hAnsiTheme="minorHAnsi" w:cstheme="minorHAnsi"/>
          <w:color w:val="auto"/>
          <w:sz w:val="22"/>
          <w:szCs w:val="22"/>
          <w:lang w:eastAsia="fr-FR"/>
        </w:rPr>
        <w:t xml:space="preserve"> comptes annuels de l'année N-1 conformes à la nomenclature comptable</w:t>
      </w:r>
      <w:r w:rsidR="00457D8E" w:rsidRPr="00E81815">
        <w:rPr>
          <w:rFonts w:asciiTheme="minorHAnsi" w:eastAsia="Times New Roman" w:hAnsiTheme="minorHAnsi" w:cstheme="minorHAnsi"/>
          <w:color w:val="auto"/>
          <w:sz w:val="22"/>
          <w:szCs w:val="22"/>
          <w:lang w:eastAsia="fr-FR"/>
        </w:rPr>
        <w:t>,</w:t>
      </w:r>
    </w:p>
    <w:p w14:paraId="5E0F040E" w14:textId="77777777" w:rsidR="00457D8E" w:rsidRPr="00E81815" w:rsidRDefault="00944E9B" w:rsidP="00457D8E">
      <w:pPr>
        <w:pStyle w:val="TitreetcontenuLTGliederung1"/>
        <w:numPr>
          <w:ilvl w:val="1"/>
          <w:numId w:val="10"/>
        </w:numPr>
        <w:spacing w:before="0" w:line="240" w:lineRule="auto"/>
        <w:ind w:hanging="357"/>
        <w:jc w:val="both"/>
        <w:rPr>
          <w:rFonts w:asciiTheme="minorHAnsi" w:hAnsiTheme="minorHAnsi" w:cstheme="minorHAnsi"/>
          <w:color w:val="auto"/>
          <w:sz w:val="22"/>
          <w:szCs w:val="22"/>
        </w:rPr>
      </w:pPr>
      <w:proofErr w:type="gramStart"/>
      <w:r w:rsidRPr="00E81815">
        <w:rPr>
          <w:rFonts w:asciiTheme="minorHAnsi" w:eastAsia="Times New Roman" w:hAnsiTheme="minorHAnsi" w:cstheme="minorHAnsi"/>
          <w:color w:val="auto"/>
          <w:sz w:val="22"/>
          <w:szCs w:val="22"/>
          <w:lang w:eastAsia="fr-FR"/>
        </w:rPr>
        <w:t>le</w:t>
      </w:r>
      <w:proofErr w:type="gramEnd"/>
      <w:r w:rsidRPr="00E81815">
        <w:rPr>
          <w:rFonts w:asciiTheme="minorHAnsi" w:eastAsia="Times New Roman" w:hAnsiTheme="minorHAnsi" w:cstheme="minorHAnsi"/>
          <w:color w:val="auto"/>
          <w:sz w:val="22"/>
          <w:szCs w:val="22"/>
          <w:lang w:eastAsia="fr-FR"/>
        </w:rPr>
        <w:t xml:space="preserve"> budget prévisionnel de la structure (année en cours d'exercice)</w:t>
      </w:r>
      <w:r w:rsidR="00457D8E" w:rsidRPr="00E81815">
        <w:rPr>
          <w:rFonts w:asciiTheme="minorHAnsi" w:eastAsia="Times New Roman" w:hAnsiTheme="minorHAnsi" w:cstheme="minorHAnsi"/>
          <w:color w:val="auto"/>
          <w:sz w:val="22"/>
          <w:szCs w:val="22"/>
          <w:lang w:eastAsia="fr-FR"/>
        </w:rPr>
        <w:t>,</w:t>
      </w:r>
    </w:p>
    <w:p w14:paraId="58921302" w14:textId="142E596D" w:rsidR="00944E9B" w:rsidRPr="00E81815" w:rsidRDefault="00457D8E" w:rsidP="00457D8E">
      <w:pPr>
        <w:pStyle w:val="TitreetcontenuLTGliederung1"/>
        <w:numPr>
          <w:ilvl w:val="1"/>
          <w:numId w:val="10"/>
        </w:numPr>
        <w:spacing w:before="0" w:line="240" w:lineRule="auto"/>
        <w:ind w:hanging="357"/>
        <w:jc w:val="both"/>
        <w:rPr>
          <w:rFonts w:asciiTheme="minorHAnsi" w:hAnsiTheme="minorHAnsi" w:cstheme="minorHAnsi"/>
          <w:color w:val="auto"/>
          <w:sz w:val="22"/>
          <w:szCs w:val="22"/>
        </w:rPr>
      </w:pPr>
      <w:proofErr w:type="gramStart"/>
      <w:r w:rsidRPr="00E81815">
        <w:rPr>
          <w:rFonts w:asciiTheme="minorHAnsi" w:hAnsiTheme="minorHAnsi" w:cstheme="minorHAnsi"/>
          <w:color w:val="auto"/>
          <w:sz w:val="22"/>
          <w:szCs w:val="22"/>
        </w:rPr>
        <w:t>e</w:t>
      </w:r>
      <w:r w:rsidR="00944E9B" w:rsidRPr="00E81815">
        <w:rPr>
          <w:rFonts w:asciiTheme="minorHAnsi" w:eastAsia="Times New Roman" w:hAnsiTheme="minorHAnsi" w:cstheme="minorHAnsi"/>
          <w:color w:val="auto"/>
          <w:sz w:val="22"/>
          <w:szCs w:val="22"/>
          <w:lang w:eastAsia="fr-FR"/>
        </w:rPr>
        <w:t>n</w:t>
      </w:r>
      <w:proofErr w:type="gramEnd"/>
      <w:r w:rsidR="00944E9B" w:rsidRPr="00E81815">
        <w:rPr>
          <w:rFonts w:asciiTheme="minorHAnsi" w:eastAsia="Times New Roman" w:hAnsiTheme="minorHAnsi" w:cstheme="minorHAnsi"/>
          <w:color w:val="auto"/>
          <w:sz w:val="22"/>
          <w:szCs w:val="22"/>
          <w:lang w:eastAsia="fr-FR"/>
        </w:rPr>
        <w:t xml:space="preserve"> cas de changement (adresse ou </w:t>
      </w:r>
      <w:proofErr w:type="spellStart"/>
      <w:r w:rsidR="00944E9B" w:rsidRPr="00E81815">
        <w:rPr>
          <w:rFonts w:asciiTheme="minorHAnsi" w:eastAsia="Times New Roman" w:hAnsiTheme="minorHAnsi" w:cstheme="minorHAnsi"/>
          <w:color w:val="auto"/>
          <w:sz w:val="22"/>
          <w:szCs w:val="22"/>
          <w:lang w:eastAsia="fr-FR"/>
        </w:rPr>
        <w:t>n°de</w:t>
      </w:r>
      <w:proofErr w:type="spellEnd"/>
      <w:r w:rsidR="00944E9B" w:rsidRPr="00E81815">
        <w:rPr>
          <w:rFonts w:asciiTheme="minorHAnsi" w:eastAsia="Times New Roman" w:hAnsiTheme="minorHAnsi" w:cstheme="minorHAnsi"/>
          <w:color w:val="auto"/>
          <w:sz w:val="22"/>
          <w:szCs w:val="22"/>
          <w:lang w:eastAsia="fr-FR"/>
        </w:rPr>
        <w:t xml:space="preserve"> SIRET etc.), les structures devront faire les démarches en amont auprès de l'Insee, mettre à jour leur RIB, joindre les statuts et la liste des dirigeants sur Dauphin.</w:t>
      </w:r>
    </w:p>
    <w:p w14:paraId="36A38F31" w14:textId="0C2B1E23" w:rsidR="007400F6" w:rsidRPr="007400F6" w:rsidRDefault="007400F6" w:rsidP="007400F6">
      <w:pPr>
        <w:pStyle w:val="TitreetcontenuLTGliederung1"/>
        <w:numPr>
          <w:ilvl w:val="0"/>
          <w:numId w:val="3"/>
        </w:numPr>
        <w:spacing w:before="120" w:line="240" w:lineRule="auto"/>
        <w:ind w:hanging="357"/>
        <w:jc w:val="both"/>
        <w:rPr>
          <w:rFonts w:asciiTheme="minorHAnsi" w:hAnsiTheme="minorHAnsi" w:cstheme="minorHAnsi"/>
          <w:sz w:val="22"/>
          <w:szCs w:val="22"/>
        </w:rPr>
      </w:pPr>
      <w:r w:rsidRPr="007400F6">
        <w:rPr>
          <w:rFonts w:asciiTheme="minorHAnsi" w:eastAsia="Times New Roman" w:hAnsiTheme="minorHAnsi" w:cstheme="minorHAnsi"/>
          <w:sz w:val="22"/>
          <w:szCs w:val="22"/>
          <w:lang w:eastAsia="fr-FR"/>
        </w:rPr>
        <w:t xml:space="preserve">Éditer, signer et adresser une version PDF </w:t>
      </w:r>
      <w:r w:rsidRPr="007400F6">
        <w:rPr>
          <w:rFonts w:asciiTheme="minorHAnsi" w:eastAsia="Times New Roman" w:hAnsiTheme="minorHAnsi" w:cstheme="minorHAnsi"/>
          <w:b/>
          <w:bCs/>
          <w:sz w:val="22"/>
          <w:szCs w:val="22"/>
          <w:lang w:eastAsia="fr-FR"/>
        </w:rPr>
        <w:t xml:space="preserve">de la demande de subvention 2024 </w:t>
      </w:r>
      <w:r w:rsidR="00B1377B" w:rsidRPr="000D3F79">
        <w:rPr>
          <w:rFonts w:asciiTheme="minorHAnsi" w:eastAsia="Times New Roman" w:hAnsiTheme="minorHAnsi" w:cstheme="minorHAnsi"/>
          <w:sz w:val="22"/>
          <w:szCs w:val="22"/>
          <w:lang w:eastAsia="fr-FR"/>
        </w:rPr>
        <w:t>(</w:t>
      </w:r>
      <w:r w:rsidRPr="000D3F79">
        <w:rPr>
          <w:rFonts w:asciiTheme="minorHAnsi" w:eastAsia="Times New Roman" w:hAnsiTheme="minorHAnsi" w:cstheme="minorHAnsi"/>
          <w:sz w:val="22"/>
          <w:szCs w:val="22"/>
          <w:lang w:eastAsia="fr-FR"/>
        </w:rPr>
        <w:t xml:space="preserve">et de l’évaluation 2023 </w:t>
      </w:r>
      <w:r w:rsidR="00B1377B" w:rsidRPr="000D3F79">
        <w:rPr>
          <w:rFonts w:asciiTheme="minorHAnsi" w:eastAsia="Times New Roman" w:hAnsiTheme="minorHAnsi" w:cstheme="minorHAnsi"/>
          <w:sz w:val="22"/>
          <w:szCs w:val="22"/>
          <w:lang w:eastAsia="fr-FR"/>
        </w:rPr>
        <w:t>s’il s’agit d’une reconduction)</w:t>
      </w:r>
      <w:r w:rsidR="00B1377B">
        <w:rPr>
          <w:rFonts w:asciiTheme="minorHAnsi" w:eastAsia="Times New Roman" w:hAnsiTheme="minorHAnsi" w:cstheme="minorHAnsi"/>
          <w:sz w:val="22"/>
          <w:szCs w:val="22"/>
          <w:lang w:eastAsia="fr-FR"/>
        </w:rPr>
        <w:t xml:space="preserve"> </w:t>
      </w:r>
      <w:r w:rsidRPr="007400F6">
        <w:rPr>
          <w:rFonts w:asciiTheme="minorHAnsi" w:eastAsia="Times New Roman" w:hAnsiTheme="minorHAnsi" w:cstheme="minorHAnsi"/>
          <w:sz w:val="22"/>
          <w:szCs w:val="22"/>
          <w:lang w:eastAsia="fr-FR"/>
        </w:rPr>
        <w:t>et l’adresser par mail au service politique de la ville de :</w:t>
      </w:r>
    </w:p>
    <w:p w14:paraId="3BB926DA" w14:textId="77777777" w:rsidR="007400F6" w:rsidRPr="007400F6" w:rsidRDefault="007400F6" w:rsidP="007400F6">
      <w:pPr>
        <w:pStyle w:val="TitreetcontenuLTGliederung1"/>
        <w:numPr>
          <w:ilvl w:val="1"/>
          <w:numId w:val="38"/>
        </w:numPr>
        <w:spacing w:before="0" w:line="240" w:lineRule="auto"/>
        <w:jc w:val="both"/>
        <w:rPr>
          <w:rStyle w:val="LienInternet"/>
          <w:rFonts w:asciiTheme="minorHAnsi" w:hAnsiTheme="minorHAnsi" w:cstheme="minorHAnsi"/>
          <w:color w:val="000000"/>
          <w:sz w:val="22"/>
          <w:szCs w:val="22"/>
          <w:u w:val="none"/>
        </w:rPr>
      </w:pPr>
      <w:r w:rsidRPr="007400F6">
        <w:rPr>
          <w:rFonts w:asciiTheme="minorHAnsi" w:eastAsia="Times New Roman" w:hAnsiTheme="minorHAnsi" w:cstheme="minorHAnsi"/>
          <w:sz w:val="22"/>
          <w:szCs w:val="22"/>
          <w:lang w:eastAsia="fr-FR"/>
        </w:rPr>
        <w:t xml:space="preserve">Gaillac : </w:t>
      </w:r>
      <w:hyperlink r:id="rId35">
        <w:r w:rsidRPr="007400F6">
          <w:rPr>
            <w:rStyle w:val="LienInternet"/>
            <w:rFonts w:asciiTheme="minorHAnsi" w:eastAsia="Times New Roman" w:hAnsiTheme="minorHAnsi" w:cstheme="minorHAnsi"/>
            <w:sz w:val="22"/>
            <w:szCs w:val="22"/>
            <w:lang w:eastAsia="fr-FR"/>
          </w:rPr>
          <w:t>carine.gayrard@gaillac-graulhet.fr</w:t>
        </w:r>
      </w:hyperlink>
      <w:r w:rsidRPr="007400F6">
        <w:rPr>
          <w:rStyle w:val="LienInternet"/>
          <w:rFonts w:asciiTheme="minorHAnsi" w:eastAsia="Times New Roman" w:hAnsiTheme="minorHAnsi" w:cstheme="minorHAnsi"/>
          <w:sz w:val="22"/>
          <w:szCs w:val="22"/>
          <w:lang w:eastAsia="fr-FR"/>
        </w:rPr>
        <w:t xml:space="preserve"> </w:t>
      </w:r>
      <w:r w:rsidRPr="007400F6">
        <w:rPr>
          <w:rStyle w:val="LienInternet"/>
          <w:rFonts w:asciiTheme="minorHAnsi" w:eastAsia="Times New Roman" w:hAnsiTheme="minorHAnsi" w:cstheme="minorHAnsi"/>
          <w:color w:val="auto"/>
          <w:sz w:val="22"/>
          <w:szCs w:val="22"/>
          <w:u w:val="none"/>
          <w:lang w:eastAsia="fr-FR"/>
        </w:rPr>
        <w:t xml:space="preserve">pour les actions en QPV Gaillac </w:t>
      </w:r>
    </w:p>
    <w:p w14:paraId="337935A5" w14:textId="77777777" w:rsidR="00D644C0" w:rsidRDefault="007400F6" w:rsidP="00D644C0">
      <w:pPr>
        <w:pStyle w:val="TitreetcontenuLTGliederung1"/>
        <w:numPr>
          <w:ilvl w:val="1"/>
          <w:numId w:val="38"/>
        </w:numPr>
        <w:spacing w:before="0" w:line="240" w:lineRule="auto"/>
        <w:jc w:val="both"/>
        <w:rPr>
          <w:rFonts w:asciiTheme="minorHAnsi" w:hAnsiTheme="minorHAnsi" w:cstheme="minorHAnsi"/>
          <w:sz w:val="22"/>
          <w:szCs w:val="22"/>
        </w:rPr>
      </w:pPr>
      <w:r w:rsidRPr="007400F6">
        <w:rPr>
          <w:rStyle w:val="LienInternet"/>
          <w:rFonts w:asciiTheme="minorHAnsi" w:eastAsia="Times New Roman" w:hAnsiTheme="minorHAnsi" w:cstheme="minorHAnsi"/>
          <w:color w:val="auto"/>
          <w:sz w:val="22"/>
          <w:szCs w:val="22"/>
          <w:u w:val="none"/>
          <w:lang w:eastAsia="fr-FR"/>
        </w:rPr>
        <w:t xml:space="preserve">Graulhet : </w:t>
      </w:r>
      <w:hyperlink r:id="rId36" w:history="1">
        <w:r w:rsidRPr="007400F6">
          <w:rPr>
            <w:rStyle w:val="Lienhypertexte"/>
            <w:rFonts w:asciiTheme="minorHAnsi" w:eastAsia="Times New Roman" w:hAnsiTheme="minorHAnsi" w:cstheme="minorHAnsi"/>
            <w:sz w:val="22"/>
            <w:szCs w:val="22"/>
            <w:lang w:eastAsia="fr-FR"/>
          </w:rPr>
          <w:t>alexandre.coassin@gaillac-graulhet</w:t>
        </w:r>
      </w:hyperlink>
      <w:r w:rsidRPr="007400F6">
        <w:rPr>
          <w:rStyle w:val="LienInternet"/>
          <w:rFonts w:asciiTheme="minorHAnsi" w:eastAsia="Times New Roman" w:hAnsiTheme="minorHAnsi" w:cstheme="minorHAnsi"/>
          <w:color w:val="auto"/>
          <w:sz w:val="22"/>
          <w:szCs w:val="22"/>
          <w:u w:val="none"/>
          <w:lang w:eastAsia="fr-FR"/>
        </w:rPr>
        <w:t xml:space="preserve"> pour les actions en QPV Graulhet</w:t>
      </w:r>
    </w:p>
    <w:p w14:paraId="29BA095A" w14:textId="670AEEB1" w:rsidR="007400F6" w:rsidRPr="00D644C0" w:rsidRDefault="007400F6" w:rsidP="00D644C0">
      <w:pPr>
        <w:pStyle w:val="TitreetcontenuLTGliederung1"/>
        <w:spacing w:before="240" w:line="240" w:lineRule="auto"/>
        <w:ind w:left="720"/>
        <w:jc w:val="both"/>
        <w:rPr>
          <w:rFonts w:asciiTheme="minorHAnsi" w:hAnsiTheme="minorHAnsi" w:cstheme="minorHAnsi"/>
          <w:sz w:val="22"/>
          <w:szCs w:val="22"/>
        </w:rPr>
      </w:pPr>
      <w:r w:rsidRPr="00D644C0">
        <w:rPr>
          <w:rFonts w:asciiTheme="minorHAnsi" w:eastAsia="Times New Roman" w:hAnsiTheme="minorHAnsi" w:cstheme="minorHAnsi"/>
          <w:b/>
          <w:bCs/>
          <w:sz w:val="22"/>
          <w:szCs w:val="22"/>
          <w:lang w:eastAsia="fr-FR"/>
        </w:rPr>
        <w:t>La production des bilans d’actions financées en 2023</w:t>
      </w:r>
      <w:r w:rsidRPr="00D644C0">
        <w:rPr>
          <w:rFonts w:asciiTheme="minorHAnsi" w:eastAsia="Times New Roman" w:hAnsiTheme="minorHAnsi" w:cstheme="minorHAnsi"/>
          <w:sz w:val="22"/>
          <w:szCs w:val="22"/>
          <w:lang w:eastAsia="fr-FR"/>
        </w:rPr>
        <w:t xml:space="preserve"> est en effet obligatoire pour le paiement d’un financement en 2024.</w:t>
      </w:r>
    </w:p>
    <w:p w14:paraId="7AF82245" w14:textId="585E13E9" w:rsidR="007400F6" w:rsidRDefault="007400F6" w:rsidP="006C701C">
      <w:pPr>
        <w:pStyle w:val="Standard"/>
        <w:spacing w:after="0" w:line="240" w:lineRule="auto"/>
        <w:jc w:val="both"/>
        <w:rPr>
          <w:rFonts w:eastAsia="Times New Roman" w:cstheme="minorHAnsi"/>
          <w:b/>
          <w:sz w:val="26"/>
          <w:szCs w:val="26"/>
          <w:lang w:eastAsia="fr-FR"/>
        </w:rPr>
      </w:pPr>
    </w:p>
    <w:p w14:paraId="2C2EB84C" w14:textId="77777777" w:rsidR="006C701C" w:rsidRPr="007400F6" w:rsidRDefault="006C701C" w:rsidP="006C701C">
      <w:pPr>
        <w:pStyle w:val="Standard"/>
        <w:spacing w:after="0" w:line="240" w:lineRule="auto"/>
        <w:jc w:val="both"/>
        <w:rPr>
          <w:rFonts w:eastAsia="Times New Roman" w:cstheme="minorHAnsi"/>
          <w:b/>
          <w:sz w:val="26"/>
          <w:szCs w:val="26"/>
          <w:lang w:eastAsia="fr-FR"/>
        </w:rPr>
      </w:pPr>
    </w:p>
    <w:p w14:paraId="7E67316D" w14:textId="57E00F3E" w:rsidR="007400F6" w:rsidRPr="007400F6" w:rsidRDefault="009678C6" w:rsidP="007400F6">
      <w:pPr>
        <w:pStyle w:val="Standard"/>
        <w:numPr>
          <w:ilvl w:val="0"/>
          <w:numId w:val="9"/>
        </w:numPr>
        <w:spacing w:after="0" w:line="240" w:lineRule="auto"/>
        <w:jc w:val="both"/>
        <w:rPr>
          <w:rStyle w:val="LienInternet"/>
          <w:rFonts w:eastAsia="Times New Roman" w:cstheme="minorHAnsi"/>
          <w:b/>
          <w:color w:val="auto"/>
          <w:sz w:val="26"/>
          <w:szCs w:val="26"/>
          <w:u w:val="none"/>
          <w:lang w:eastAsia="fr-FR"/>
        </w:rPr>
      </w:pPr>
      <w:r w:rsidRPr="007400F6">
        <w:rPr>
          <w:rStyle w:val="LienInternet"/>
          <w:b/>
          <w:bCs/>
          <w:color w:val="auto"/>
          <w:sz w:val="26"/>
          <w:szCs w:val="26"/>
          <w:u w:val="none"/>
        </w:rPr>
        <w:t>INSTRUCTION DES DOSSIERS</w:t>
      </w:r>
    </w:p>
    <w:p w14:paraId="49B5A60C" w14:textId="58B0031C" w:rsidR="007400F6" w:rsidRPr="007400F6" w:rsidRDefault="007400F6" w:rsidP="007400F6">
      <w:pPr>
        <w:pStyle w:val="Standard"/>
        <w:spacing w:after="0" w:line="240" w:lineRule="auto"/>
        <w:jc w:val="both"/>
        <w:rPr>
          <w:rStyle w:val="LienInternet"/>
          <w:b/>
          <w:bCs/>
          <w:color w:val="auto"/>
          <w:sz w:val="26"/>
          <w:szCs w:val="26"/>
          <w:u w:val="none"/>
        </w:rPr>
      </w:pPr>
    </w:p>
    <w:p w14:paraId="42C030F2" w14:textId="17610F9B" w:rsidR="007400F6" w:rsidRPr="007400F6" w:rsidRDefault="007400F6" w:rsidP="006C701C">
      <w:pPr>
        <w:suppressAutoHyphens w:val="0"/>
        <w:spacing w:before="57" w:after="0" w:line="240" w:lineRule="auto"/>
        <w:jc w:val="both"/>
        <w:rPr>
          <w:rStyle w:val="LienInternet"/>
          <w:rFonts w:cstheme="minorHAnsi"/>
          <w:color w:val="auto"/>
          <w:kern w:val="2"/>
          <w:u w:val="none"/>
          <w:lang w:eastAsia="fr-FR"/>
        </w:rPr>
      </w:pPr>
      <w:r w:rsidRPr="0050288B">
        <w:rPr>
          <w:rStyle w:val="LienInternet"/>
          <w:rFonts w:cstheme="minorHAnsi"/>
          <w:color w:val="auto"/>
          <w:kern w:val="2"/>
          <w:u w:val="none"/>
          <w:lang w:eastAsia="fr-FR"/>
        </w:rPr>
        <w:t>Chaque dossier est instruit conjointement par les différents partenaires qui vérifient l’éligibilité au regard des contrats de ville, leur faisabilité financière et les indicateurs retenus pour l’évaluation.</w:t>
      </w:r>
    </w:p>
    <w:p w14:paraId="62229BC3" w14:textId="77777777" w:rsidR="007400F6" w:rsidRPr="0050288B" w:rsidRDefault="007400F6" w:rsidP="006C701C">
      <w:pPr>
        <w:suppressAutoHyphens w:val="0"/>
        <w:spacing w:before="240" w:after="0" w:line="240" w:lineRule="auto"/>
        <w:jc w:val="both"/>
        <w:rPr>
          <w:rStyle w:val="LienInternet"/>
          <w:rFonts w:cstheme="minorHAnsi"/>
          <w:color w:val="auto"/>
          <w:kern w:val="2"/>
          <w:u w:val="none"/>
          <w:lang w:eastAsia="fr-FR"/>
        </w:rPr>
      </w:pPr>
      <w:r w:rsidRPr="0050288B">
        <w:rPr>
          <w:rStyle w:val="LienInternet"/>
          <w:rFonts w:cstheme="minorHAnsi"/>
          <w:color w:val="auto"/>
          <w:kern w:val="2"/>
          <w:u w:val="none"/>
          <w:lang w:eastAsia="fr-FR"/>
        </w:rPr>
        <w:t>Pour les crédits de l’État, les décisions d’accord et de refus sont prises par le Préfet du Tarn, délégué territorial de l’Agence nationale de la cohésion des territoires (ANCT).</w:t>
      </w:r>
    </w:p>
    <w:p w14:paraId="64BE7E99" w14:textId="77777777" w:rsidR="007400F6" w:rsidRPr="0050288B" w:rsidRDefault="007400F6" w:rsidP="006C701C">
      <w:pPr>
        <w:suppressAutoHyphens w:val="0"/>
        <w:spacing w:before="57" w:after="0" w:line="240" w:lineRule="auto"/>
        <w:jc w:val="both"/>
        <w:rPr>
          <w:rStyle w:val="LienInternet"/>
          <w:rFonts w:cstheme="minorHAnsi"/>
          <w:color w:val="auto"/>
          <w:kern w:val="2"/>
          <w:u w:val="none"/>
          <w:lang w:eastAsia="fr-FR"/>
        </w:rPr>
      </w:pPr>
      <w:r w:rsidRPr="0050288B">
        <w:rPr>
          <w:rStyle w:val="LienInternet"/>
          <w:rFonts w:cstheme="minorHAnsi"/>
          <w:color w:val="auto"/>
          <w:kern w:val="2"/>
          <w:u w:val="none"/>
          <w:lang w:eastAsia="fr-FR"/>
        </w:rPr>
        <w:t>Cette décision de l’État ne préjuge pas du positionnement des autres financeurs. Ceux-ci officialiseront leur soutien éventuel au sein de leurs instances légales et notifieront leurs décisions par courriers distincts.</w:t>
      </w:r>
    </w:p>
    <w:p w14:paraId="0A6A5E4A" w14:textId="01A0788A" w:rsidR="007400F6" w:rsidRDefault="007400F6" w:rsidP="007400F6">
      <w:pPr>
        <w:pStyle w:val="Standard"/>
        <w:spacing w:after="0" w:line="240" w:lineRule="auto"/>
        <w:jc w:val="both"/>
        <w:rPr>
          <w:rStyle w:val="LienInternet"/>
          <w:rFonts w:eastAsia="Times New Roman" w:cstheme="minorHAnsi"/>
          <w:b/>
          <w:color w:val="auto"/>
          <w:sz w:val="26"/>
          <w:szCs w:val="26"/>
          <w:u w:val="none"/>
          <w:lang w:eastAsia="fr-FR"/>
        </w:rPr>
      </w:pPr>
    </w:p>
    <w:p w14:paraId="043D07B3" w14:textId="51296D36" w:rsidR="006C701C" w:rsidRDefault="006C701C" w:rsidP="007400F6">
      <w:pPr>
        <w:pStyle w:val="Standard"/>
        <w:spacing w:after="0" w:line="240" w:lineRule="auto"/>
        <w:jc w:val="both"/>
        <w:rPr>
          <w:rStyle w:val="LienInternet"/>
          <w:rFonts w:eastAsia="Times New Roman" w:cstheme="minorHAnsi"/>
          <w:b/>
          <w:color w:val="auto"/>
          <w:sz w:val="26"/>
          <w:szCs w:val="26"/>
          <w:u w:val="none"/>
          <w:lang w:eastAsia="fr-FR"/>
        </w:rPr>
      </w:pPr>
    </w:p>
    <w:p w14:paraId="3D4F81F4" w14:textId="2E393AD1" w:rsidR="00457D8E" w:rsidRDefault="00457D8E" w:rsidP="007400F6">
      <w:pPr>
        <w:pStyle w:val="Standard"/>
        <w:spacing w:after="0" w:line="240" w:lineRule="auto"/>
        <w:jc w:val="both"/>
        <w:rPr>
          <w:rStyle w:val="LienInternet"/>
          <w:rFonts w:eastAsia="Times New Roman" w:cstheme="minorHAnsi"/>
          <w:b/>
          <w:color w:val="auto"/>
          <w:sz w:val="26"/>
          <w:szCs w:val="26"/>
          <w:u w:val="none"/>
          <w:lang w:eastAsia="fr-FR"/>
        </w:rPr>
      </w:pPr>
    </w:p>
    <w:p w14:paraId="64924136" w14:textId="77777777" w:rsidR="00457D8E" w:rsidRPr="007400F6" w:rsidRDefault="00457D8E" w:rsidP="007400F6">
      <w:pPr>
        <w:pStyle w:val="Standard"/>
        <w:spacing w:after="0" w:line="240" w:lineRule="auto"/>
        <w:jc w:val="both"/>
        <w:rPr>
          <w:rStyle w:val="LienInternet"/>
          <w:rFonts w:eastAsia="Times New Roman" w:cstheme="minorHAnsi"/>
          <w:b/>
          <w:color w:val="auto"/>
          <w:sz w:val="26"/>
          <w:szCs w:val="26"/>
          <w:u w:val="none"/>
          <w:lang w:eastAsia="fr-FR"/>
        </w:rPr>
      </w:pPr>
    </w:p>
    <w:p w14:paraId="2794DDA3" w14:textId="15076D97" w:rsidR="007400F6" w:rsidRPr="007400F6" w:rsidRDefault="00ED28BC" w:rsidP="007400F6">
      <w:pPr>
        <w:pStyle w:val="Standard"/>
        <w:numPr>
          <w:ilvl w:val="0"/>
          <w:numId w:val="9"/>
        </w:numPr>
        <w:spacing w:after="0" w:line="240" w:lineRule="auto"/>
        <w:jc w:val="both"/>
        <w:rPr>
          <w:rFonts w:eastAsia="Times New Roman" w:cstheme="minorHAnsi"/>
          <w:b/>
          <w:sz w:val="26"/>
          <w:szCs w:val="26"/>
          <w:lang w:eastAsia="fr-FR"/>
        </w:rPr>
      </w:pPr>
      <w:r w:rsidRPr="007400F6">
        <w:rPr>
          <w:rFonts w:eastAsia="Times New Roman" w:cstheme="minorHAnsi"/>
          <w:b/>
          <w:bCs/>
          <w:color w:val="000000"/>
          <w:sz w:val="26"/>
          <w:szCs w:val="26"/>
          <w:lang w:eastAsia="fr-FR"/>
        </w:rPr>
        <w:lastRenderedPageBreak/>
        <w:t>CONTRAT D’ENGAGEMENT REPUBLICAIN</w:t>
      </w:r>
    </w:p>
    <w:p w14:paraId="5903F63F" w14:textId="080AB82A" w:rsidR="007400F6" w:rsidRPr="007400F6" w:rsidRDefault="007400F6" w:rsidP="007400F6">
      <w:pPr>
        <w:pStyle w:val="Standard"/>
        <w:spacing w:after="0" w:line="240" w:lineRule="auto"/>
        <w:jc w:val="both"/>
        <w:rPr>
          <w:rFonts w:eastAsia="Times New Roman" w:cstheme="minorHAnsi"/>
          <w:b/>
          <w:bCs/>
          <w:color w:val="000000"/>
          <w:sz w:val="26"/>
          <w:szCs w:val="26"/>
          <w:lang w:eastAsia="fr-FR"/>
        </w:rPr>
      </w:pPr>
    </w:p>
    <w:p w14:paraId="46338E64" w14:textId="77777777" w:rsidR="007400F6" w:rsidRPr="007400F6" w:rsidRDefault="007400F6" w:rsidP="007400F6">
      <w:pPr>
        <w:suppressAutoHyphens w:val="0"/>
        <w:spacing w:after="0" w:line="240" w:lineRule="auto"/>
        <w:jc w:val="both"/>
        <w:rPr>
          <w:rFonts w:eastAsia="Times New Roman" w:cstheme="minorHAnsi"/>
          <w:color w:val="000000"/>
          <w:kern w:val="2"/>
          <w:lang w:eastAsia="fr-FR"/>
        </w:rPr>
      </w:pPr>
      <w:r w:rsidRPr="0050288B">
        <w:rPr>
          <w:rFonts w:eastAsia="Times New Roman" w:cstheme="minorHAnsi"/>
          <w:color w:val="000000"/>
          <w:kern w:val="2"/>
          <w:lang w:eastAsia="fr-FR"/>
        </w:rPr>
        <w:t xml:space="preserve">En application de la loi n° 2021-1109 du 24 août 2021 (article 12) confortant le respect des principes de la République, les porteurs de projet devront signer un </w:t>
      </w:r>
      <w:r w:rsidRPr="007400F6">
        <w:rPr>
          <w:rFonts w:eastAsia="Times New Roman" w:cstheme="minorHAnsi"/>
          <w:color w:val="000000"/>
          <w:kern w:val="2"/>
          <w:lang w:eastAsia="fr-FR"/>
        </w:rPr>
        <w:t>C</w:t>
      </w:r>
      <w:r w:rsidRPr="0050288B">
        <w:rPr>
          <w:rFonts w:eastAsia="Times New Roman" w:cstheme="minorHAnsi"/>
          <w:color w:val="000000"/>
          <w:kern w:val="2"/>
          <w:lang w:eastAsia="fr-FR"/>
        </w:rPr>
        <w:t>ontrat d’</w:t>
      </w:r>
      <w:r w:rsidRPr="007400F6">
        <w:rPr>
          <w:rFonts w:eastAsia="Times New Roman" w:cstheme="minorHAnsi"/>
          <w:color w:val="000000"/>
          <w:kern w:val="2"/>
          <w:lang w:eastAsia="fr-FR"/>
        </w:rPr>
        <w:t>E</w:t>
      </w:r>
      <w:r w:rsidRPr="0050288B">
        <w:rPr>
          <w:rFonts w:eastAsia="Times New Roman" w:cstheme="minorHAnsi"/>
          <w:color w:val="000000"/>
          <w:kern w:val="2"/>
          <w:lang w:eastAsia="fr-FR"/>
        </w:rPr>
        <w:t xml:space="preserve">ngagement </w:t>
      </w:r>
      <w:r w:rsidRPr="007400F6">
        <w:rPr>
          <w:rFonts w:eastAsia="Times New Roman" w:cstheme="minorHAnsi"/>
          <w:color w:val="000000"/>
          <w:kern w:val="2"/>
          <w:lang w:eastAsia="fr-FR"/>
        </w:rPr>
        <w:t>R</w:t>
      </w:r>
      <w:r w:rsidRPr="0050288B">
        <w:rPr>
          <w:rFonts w:eastAsia="Times New Roman" w:cstheme="minorHAnsi"/>
          <w:color w:val="000000"/>
          <w:kern w:val="2"/>
          <w:lang w:eastAsia="fr-FR"/>
        </w:rPr>
        <w:t>épublicain</w:t>
      </w:r>
      <w:r w:rsidRPr="007400F6">
        <w:rPr>
          <w:rFonts w:eastAsia="Times New Roman" w:cstheme="minorHAnsi"/>
          <w:color w:val="000000"/>
          <w:kern w:val="2"/>
          <w:lang w:eastAsia="fr-FR"/>
        </w:rPr>
        <w:t xml:space="preserve"> (CER)</w:t>
      </w:r>
      <w:r w:rsidRPr="0050288B">
        <w:rPr>
          <w:rFonts w:eastAsia="Times New Roman" w:cstheme="minorHAnsi"/>
          <w:color w:val="000000"/>
          <w:kern w:val="2"/>
          <w:lang w:eastAsia="fr-FR"/>
        </w:rPr>
        <w:t>.</w:t>
      </w:r>
    </w:p>
    <w:p w14:paraId="1E47DE9A" w14:textId="3A098121" w:rsidR="007400F6" w:rsidRPr="007400F6" w:rsidRDefault="00000000" w:rsidP="006C701C">
      <w:pPr>
        <w:pStyle w:val="Standard"/>
        <w:spacing w:before="120" w:after="0" w:line="240" w:lineRule="auto"/>
        <w:jc w:val="both"/>
        <w:rPr>
          <w:rFonts w:eastAsia="Times New Roman" w:cstheme="minorHAnsi"/>
          <w:b/>
          <w:sz w:val="26"/>
          <w:szCs w:val="26"/>
          <w:lang w:eastAsia="fr-FR"/>
        </w:rPr>
      </w:pPr>
      <w:hyperlink r:id="rId37" w:history="1">
        <w:r w:rsidR="00901FA3">
          <w:rPr>
            <w:rStyle w:val="Lienhypertexte"/>
          </w:rPr>
          <w:t>faq_cer_fevrier_2023_vf.pdf (associations.gouv.fr)</w:t>
        </w:r>
      </w:hyperlink>
    </w:p>
    <w:p w14:paraId="34983290" w14:textId="4DD897ED" w:rsidR="007400F6" w:rsidRPr="007400F6" w:rsidRDefault="007400F6" w:rsidP="007400F6">
      <w:pPr>
        <w:pStyle w:val="Standard"/>
        <w:spacing w:after="0" w:line="240" w:lineRule="auto"/>
        <w:jc w:val="both"/>
        <w:rPr>
          <w:rFonts w:eastAsia="Times New Roman" w:cstheme="minorHAnsi"/>
          <w:b/>
          <w:sz w:val="26"/>
          <w:szCs w:val="26"/>
          <w:lang w:eastAsia="fr-FR"/>
        </w:rPr>
      </w:pPr>
    </w:p>
    <w:p w14:paraId="4486BBC1" w14:textId="77777777" w:rsidR="007400F6" w:rsidRPr="007400F6" w:rsidRDefault="007400F6" w:rsidP="007400F6">
      <w:pPr>
        <w:pStyle w:val="Standard"/>
        <w:spacing w:after="0" w:line="240" w:lineRule="auto"/>
        <w:jc w:val="both"/>
        <w:rPr>
          <w:rFonts w:eastAsia="Times New Roman" w:cstheme="minorHAnsi"/>
          <w:b/>
          <w:sz w:val="26"/>
          <w:szCs w:val="26"/>
          <w:lang w:eastAsia="fr-FR"/>
        </w:rPr>
      </w:pPr>
    </w:p>
    <w:p w14:paraId="7197B464" w14:textId="63F04C00" w:rsidR="007400F6" w:rsidRPr="007400F6" w:rsidRDefault="009F1656" w:rsidP="007400F6">
      <w:pPr>
        <w:pStyle w:val="Standard"/>
        <w:numPr>
          <w:ilvl w:val="0"/>
          <w:numId w:val="9"/>
        </w:numPr>
        <w:spacing w:after="0" w:line="240" w:lineRule="auto"/>
        <w:jc w:val="both"/>
        <w:rPr>
          <w:rFonts w:eastAsia="Times New Roman" w:cstheme="minorHAnsi"/>
          <w:b/>
          <w:sz w:val="26"/>
          <w:szCs w:val="26"/>
          <w:lang w:eastAsia="fr-FR"/>
        </w:rPr>
      </w:pPr>
      <w:r w:rsidRPr="007400F6">
        <w:rPr>
          <w:rFonts w:eastAsia="Times New Roman" w:cstheme="minorHAnsi"/>
          <w:b/>
          <w:bCs/>
          <w:sz w:val="26"/>
          <w:szCs w:val="26"/>
          <w:lang w:eastAsia="fr-FR"/>
        </w:rPr>
        <w:t>SUIVI ET ÉVALUATION</w:t>
      </w:r>
    </w:p>
    <w:p w14:paraId="14A07697" w14:textId="6AF2497B" w:rsidR="007400F6" w:rsidRPr="007400F6" w:rsidRDefault="007400F6" w:rsidP="007400F6">
      <w:pPr>
        <w:pStyle w:val="Standard"/>
        <w:spacing w:after="0" w:line="240" w:lineRule="auto"/>
        <w:jc w:val="both"/>
        <w:rPr>
          <w:rFonts w:eastAsia="Times New Roman" w:cstheme="minorHAnsi"/>
          <w:b/>
          <w:bCs/>
          <w:sz w:val="26"/>
          <w:szCs w:val="26"/>
          <w:lang w:eastAsia="fr-FR"/>
        </w:rPr>
      </w:pPr>
    </w:p>
    <w:p w14:paraId="6E8FA2E6" w14:textId="77777777" w:rsidR="007400F6" w:rsidRPr="007400F6" w:rsidRDefault="007400F6" w:rsidP="007400F6">
      <w:pPr>
        <w:pStyle w:val="Standard"/>
        <w:tabs>
          <w:tab w:val="left" w:pos="390"/>
        </w:tabs>
        <w:spacing w:after="0"/>
        <w:jc w:val="both"/>
        <w:rPr>
          <w:rFonts w:eastAsia="Times New Roman" w:cstheme="minorHAnsi"/>
          <w:bCs/>
          <w:lang w:eastAsia="fr-FR"/>
        </w:rPr>
      </w:pPr>
      <w:r w:rsidRPr="007400F6">
        <w:rPr>
          <w:rFonts w:eastAsia="Times New Roman" w:cstheme="minorHAnsi"/>
          <w:bCs/>
          <w:lang w:eastAsia="fr-FR"/>
        </w:rPr>
        <w:t>Au-delà du bilan financier qui devra être justifié sur le portail Dauphin, après la réalisation de l’action, un contrôle du service fait sera également réalisé. Les pièces qui seront sollicitées sont les suivants (liste non exhaustives) :</w:t>
      </w:r>
    </w:p>
    <w:p w14:paraId="17694DDD" w14:textId="77777777" w:rsidR="007400F6" w:rsidRPr="007400F6" w:rsidRDefault="007400F6" w:rsidP="007400F6">
      <w:pPr>
        <w:pStyle w:val="Standard"/>
        <w:numPr>
          <w:ilvl w:val="0"/>
          <w:numId w:val="8"/>
        </w:numPr>
        <w:tabs>
          <w:tab w:val="left" w:pos="390"/>
        </w:tabs>
        <w:spacing w:after="0"/>
        <w:jc w:val="both"/>
        <w:rPr>
          <w:rFonts w:eastAsia="Times New Roman" w:cstheme="minorHAnsi"/>
          <w:bCs/>
          <w:lang w:eastAsia="fr-FR"/>
        </w:rPr>
      </w:pPr>
      <w:r w:rsidRPr="007400F6">
        <w:rPr>
          <w:rFonts w:eastAsia="Times New Roman" w:cstheme="minorHAnsi"/>
          <w:bCs/>
          <w:lang w:eastAsia="fr-FR"/>
        </w:rPr>
        <w:t>Factures justifiant les dépenses,</w:t>
      </w:r>
    </w:p>
    <w:p w14:paraId="3DDCD7F3" w14:textId="77777777" w:rsidR="007400F6" w:rsidRPr="007400F6" w:rsidRDefault="007400F6" w:rsidP="007400F6">
      <w:pPr>
        <w:pStyle w:val="Standard"/>
        <w:numPr>
          <w:ilvl w:val="0"/>
          <w:numId w:val="8"/>
        </w:numPr>
        <w:tabs>
          <w:tab w:val="left" w:pos="390"/>
        </w:tabs>
        <w:spacing w:after="0"/>
        <w:jc w:val="both"/>
        <w:rPr>
          <w:rFonts w:eastAsia="Times New Roman" w:cstheme="minorHAnsi"/>
          <w:bCs/>
          <w:lang w:eastAsia="fr-FR"/>
        </w:rPr>
      </w:pPr>
      <w:r w:rsidRPr="007400F6">
        <w:rPr>
          <w:rFonts w:eastAsia="Times New Roman" w:cstheme="minorHAnsi"/>
          <w:bCs/>
          <w:lang w:eastAsia="fr-FR"/>
        </w:rPr>
        <w:t>Preuve de l’exécution matérielle du projet</w:t>
      </w:r>
    </w:p>
    <w:p w14:paraId="3F2881E5" w14:textId="49FC635E" w:rsidR="00237BEA" w:rsidRPr="00237BEA" w:rsidRDefault="007400F6" w:rsidP="00237BEA">
      <w:pPr>
        <w:pStyle w:val="Standard"/>
        <w:numPr>
          <w:ilvl w:val="0"/>
          <w:numId w:val="8"/>
        </w:numPr>
        <w:tabs>
          <w:tab w:val="left" w:pos="390"/>
        </w:tabs>
        <w:spacing w:after="0"/>
        <w:jc w:val="both"/>
        <w:rPr>
          <w:rFonts w:cstheme="minorHAnsi"/>
        </w:rPr>
      </w:pPr>
      <w:proofErr w:type="gramStart"/>
      <w:r w:rsidRPr="007400F6">
        <w:rPr>
          <w:rFonts w:eastAsia="Times New Roman" w:cstheme="minorHAnsi"/>
          <w:bCs/>
          <w:lang w:eastAsia="fr-FR"/>
        </w:rPr>
        <w:t>si</w:t>
      </w:r>
      <w:proofErr w:type="gramEnd"/>
      <w:r w:rsidRPr="007400F6">
        <w:rPr>
          <w:rFonts w:eastAsia="Times New Roman" w:cstheme="minorHAnsi"/>
          <w:bCs/>
          <w:lang w:eastAsia="fr-FR"/>
        </w:rPr>
        <w:t xml:space="preserve"> non atteinte du public QPV ciblé, une justification sera demandée.</w:t>
      </w:r>
    </w:p>
    <w:p w14:paraId="0CB42165" w14:textId="77777777" w:rsidR="00237BEA" w:rsidRDefault="00237BEA" w:rsidP="00237BEA">
      <w:pPr>
        <w:pStyle w:val="Standard"/>
        <w:tabs>
          <w:tab w:val="left" w:pos="390"/>
        </w:tabs>
        <w:spacing w:before="240" w:after="0"/>
        <w:jc w:val="both"/>
        <w:rPr>
          <w:rFonts w:eastAsia="Times New Roman" w:cstheme="minorHAnsi"/>
          <w:lang w:eastAsia="fr-FR"/>
        </w:rPr>
      </w:pPr>
      <w:r>
        <w:rPr>
          <w:rFonts w:eastAsia="Times New Roman" w:cstheme="minorHAnsi"/>
          <w:lang w:eastAsia="fr-FR"/>
        </w:rPr>
        <w:t>Une grille d’évaluation, précisant des critères et indicateurs qui reprennent les attentes des différents financeurs, sera transmise aux porteurs dans un 2</w:t>
      </w:r>
      <w:r>
        <w:rPr>
          <w:rFonts w:eastAsia="Times New Roman" w:cstheme="minorHAnsi"/>
          <w:vertAlign w:val="superscript"/>
          <w:lang w:eastAsia="fr-FR"/>
        </w:rPr>
        <w:t>e</w:t>
      </w:r>
      <w:r>
        <w:rPr>
          <w:rFonts w:eastAsia="Times New Roman" w:cstheme="minorHAnsi"/>
          <w:lang w:eastAsia="fr-FR"/>
        </w:rPr>
        <w:t xml:space="preserve"> temps, pour les guider dans cette démarche d’évaluation.</w:t>
      </w:r>
    </w:p>
    <w:p w14:paraId="6BF9F096" w14:textId="079E5DD8" w:rsidR="007400F6" w:rsidRPr="007400F6" w:rsidRDefault="007400F6" w:rsidP="007400F6">
      <w:pPr>
        <w:pStyle w:val="Standard"/>
        <w:spacing w:after="0" w:line="240" w:lineRule="auto"/>
        <w:jc w:val="both"/>
        <w:rPr>
          <w:rFonts w:eastAsia="Times New Roman" w:cstheme="minorHAnsi"/>
          <w:b/>
          <w:sz w:val="26"/>
          <w:szCs w:val="26"/>
          <w:lang w:eastAsia="fr-FR"/>
        </w:rPr>
      </w:pPr>
    </w:p>
    <w:p w14:paraId="6182DF10" w14:textId="77777777" w:rsidR="007400F6" w:rsidRPr="007400F6" w:rsidRDefault="007400F6" w:rsidP="007400F6">
      <w:pPr>
        <w:pStyle w:val="Standard"/>
        <w:spacing w:after="0" w:line="240" w:lineRule="auto"/>
        <w:jc w:val="both"/>
        <w:rPr>
          <w:rFonts w:eastAsia="Times New Roman" w:cstheme="minorHAnsi"/>
          <w:b/>
          <w:sz w:val="26"/>
          <w:szCs w:val="26"/>
          <w:lang w:eastAsia="fr-FR"/>
        </w:rPr>
      </w:pPr>
    </w:p>
    <w:p w14:paraId="2803DA6D" w14:textId="285575DF" w:rsidR="002C227F" w:rsidRPr="007400F6" w:rsidRDefault="009F1656" w:rsidP="007400F6">
      <w:pPr>
        <w:pStyle w:val="Standard"/>
        <w:numPr>
          <w:ilvl w:val="0"/>
          <w:numId w:val="9"/>
        </w:numPr>
        <w:spacing w:after="0" w:line="240" w:lineRule="auto"/>
        <w:jc w:val="both"/>
        <w:rPr>
          <w:rFonts w:eastAsia="Times New Roman" w:cstheme="minorHAnsi"/>
          <w:b/>
          <w:sz w:val="26"/>
          <w:szCs w:val="26"/>
          <w:lang w:eastAsia="fr-FR"/>
        </w:rPr>
      </w:pPr>
      <w:r w:rsidRPr="007400F6">
        <w:rPr>
          <w:rFonts w:eastAsia="Times New Roman" w:cstheme="minorHAnsi"/>
          <w:b/>
          <w:bCs/>
          <w:sz w:val="26"/>
          <w:szCs w:val="26"/>
          <w:lang w:eastAsia="fr-FR"/>
        </w:rPr>
        <w:t xml:space="preserve">CALENDRIER D’INSTRUCTION DES DOSSIERS  </w:t>
      </w:r>
    </w:p>
    <w:p w14:paraId="36DF3CDF" w14:textId="77777777" w:rsidR="002C227F" w:rsidRPr="007400F6" w:rsidRDefault="002C227F" w:rsidP="00146CAA">
      <w:pPr>
        <w:pStyle w:val="Standard"/>
        <w:tabs>
          <w:tab w:val="left" w:pos="0"/>
        </w:tabs>
        <w:spacing w:after="0" w:line="200" w:lineRule="atLeast"/>
        <w:jc w:val="both"/>
        <w:rPr>
          <w:rFonts w:eastAsia="Times New Roman" w:cstheme="minorHAnsi"/>
          <w:color w:val="000000"/>
          <w:lang w:eastAsia="fr-FR"/>
        </w:rPr>
      </w:pPr>
    </w:p>
    <w:tbl>
      <w:tblPr>
        <w:tblStyle w:val="Grilledutableau"/>
        <w:tblW w:w="9056" w:type="dxa"/>
        <w:tblInd w:w="108" w:type="dxa"/>
        <w:tblCellMar>
          <w:top w:w="55" w:type="dxa"/>
          <w:bottom w:w="55" w:type="dxa"/>
        </w:tblCellMar>
        <w:tblLook w:val="04A0" w:firstRow="1" w:lastRow="0" w:firstColumn="1" w:lastColumn="0" w:noHBand="0" w:noVBand="1"/>
      </w:tblPr>
      <w:tblGrid>
        <w:gridCol w:w="2722"/>
        <w:gridCol w:w="2552"/>
        <w:gridCol w:w="3782"/>
      </w:tblGrid>
      <w:tr w:rsidR="002C227F" w:rsidRPr="007400F6" w14:paraId="5CE7F65A" w14:textId="77777777" w:rsidTr="0040670E">
        <w:tc>
          <w:tcPr>
            <w:tcW w:w="2722" w:type="dxa"/>
            <w:shd w:val="clear" w:color="auto" w:fill="auto"/>
          </w:tcPr>
          <w:p w14:paraId="2D2F1679" w14:textId="38877F07" w:rsidR="002C227F" w:rsidRPr="007400F6" w:rsidRDefault="009F1656" w:rsidP="00146CAA">
            <w:pPr>
              <w:pStyle w:val="Standard"/>
              <w:tabs>
                <w:tab w:val="left" w:pos="0"/>
              </w:tabs>
              <w:spacing w:after="0" w:line="200" w:lineRule="atLeast"/>
              <w:jc w:val="both"/>
              <w:rPr>
                <w:rFonts w:cstheme="minorHAnsi"/>
              </w:rPr>
            </w:pPr>
            <w:r w:rsidRPr="007400F6">
              <w:rPr>
                <w:rFonts w:eastAsia="Times New Roman" w:cstheme="minorHAnsi"/>
                <w:b/>
                <w:bCs/>
                <w:lang w:eastAsia="fr-FR"/>
              </w:rPr>
              <w:t xml:space="preserve">Date de lancement </w:t>
            </w:r>
            <w:r w:rsidR="00201365" w:rsidRPr="007400F6">
              <w:rPr>
                <w:rFonts w:eastAsia="Times New Roman" w:cstheme="minorHAnsi"/>
                <w:b/>
                <w:bCs/>
                <w:lang w:eastAsia="fr-FR"/>
              </w:rPr>
              <w:t>de la c</w:t>
            </w:r>
            <w:r w:rsidRPr="007400F6">
              <w:rPr>
                <w:rFonts w:eastAsia="Times New Roman" w:cstheme="minorHAnsi"/>
                <w:b/>
                <w:bCs/>
                <w:lang w:eastAsia="fr-FR"/>
              </w:rPr>
              <w:t>ampagne 202</w:t>
            </w:r>
            <w:r w:rsidR="00216265" w:rsidRPr="007400F6">
              <w:rPr>
                <w:rFonts w:eastAsia="Times New Roman" w:cstheme="minorHAnsi"/>
                <w:b/>
                <w:bCs/>
                <w:lang w:eastAsia="fr-FR"/>
              </w:rPr>
              <w:t>4</w:t>
            </w:r>
          </w:p>
          <w:p w14:paraId="027DE32C" w14:textId="77777777" w:rsidR="002C227F" w:rsidRPr="007400F6" w:rsidRDefault="002C227F" w:rsidP="00146CAA">
            <w:pPr>
              <w:pStyle w:val="Standard"/>
              <w:tabs>
                <w:tab w:val="left" w:pos="0"/>
              </w:tabs>
              <w:spacing w:after="0" w:line="200" w:lineRule="atLeast"/>
              <w:jc w:val="both"/>
              <w:rPr>
                <w:rFonts w:eastAsia="Times New Roman" w:cstheme="minorHAnsi"/>
                <w:b/>
                <w:bCs/>
                <w:lang w:eastAsia="fr-FR"/>
              </w:rPr>
            </w:pPr>
          </w:p>
        </w:tc>
        <w:tc>
          <w:tcPr>
            <w:tcW w:w="2552" w:type="dxa"/>
            <w:shd w:val="clear" w:color="auto" w:fill="auto"/>
          </w:tcPr>
          <w:p w14:paraId="3280BFD7" w14:textId="2AF72867" w:rsidR="002C227F" w:rsidRPr="007400F6" w:rsidRDefault="009F1656" w:rsidP="00146CAA">
            <w:pPr>
              <w:pStyle w:val="Standard"/>
              <w:tabs>
                <w:tab w:val="left" w:pos="0"/>
              </w:tabs>
              <w:spacing w:after="0" w:line="200" w:lineRule="atLeast"/>
              <w:jc w:val="both"/>
              <w:rPr>
                <w:rFonts w:cstheme="minorHAnsi"/>
              </w:rPr>
            </w:pPr>
            <w:r w:rsidRPr="007400F6">
              <w:rPr>
                <w:rFonts w:eastAsia="Times New Roman" w:cstheme="minorHAnsi"/>
                <w:bCs/>
                <w:lang w:eastAsia="fr-FR"/>
              </w:rPr>
              <w:t>Diffusion appel à projet 202</w:t>
            </w:r>
            <w:r w:rsidR="00216265" w:rsidRPr="007400F6">
              <w:rPr>
                <w:rFonts w:eastAsia="Times New Roman" w:cstheme="minorHAnsi"/>
                <w:bCs/>
                <w:lang w:eastAsia="fr-FR"/>
              </w:rPr>
              <w:t>4</w:t>
            </w:r>
          </w:p>
        </w:tc>
        <w:tc>
          <w:tcPr>
            <w:tcW w:w="3782" w:type="dxa"/>
            <w:shd w:val="clear" w:color="auto" w:fill="auto"/>
          </w:tcPr>
          <w:p w14:paraId="104C5F12" w14:textId="700E9E1B" w:rsidR="002C227F" w:rsidRPr="007400F6" w:rsidRDefault="00A61A5D" w:rsidP="00146CAA">
            <w:pPr>
              <w:pStyle w:val="Standard"/>
              <w:tabs>
                <w:tab w:val="left" w:pos="0"/>
              </w:tabs>
              <w:spacing w:after="0" w:line="200" w:lineRule="atLeast"/>
              <w:jc w:val="both"/>
              <w:rPr>
                <w:rFonts w:eastAsia="Times New Roman" w:cstheme="minorHAnsi"/>
                <w:b/>
                <w:bCs/>
                <w:lang w:eastAsia="fr-FR"/>
              </w:rPr>
            </w:pPr>
            <w:r w:rsidRPr="007400F6">
              <w:rPr>
                <w:rFonts w:eastAsia="Times New Roman" w:cstheme="minorHAnsi"/>
                <w:b/>
                <w:bCs/>
                <w:lang w:eastAsia="fr-FR"/>
              </w:rPr>
              <w:t>06 novembre</w:t>
            </w:r>
            <w:r w:rsidR="00886041" w:rsidRPr="007400F6">
              <w:rPr>
                <w:rFonts w:eastAsia="Times New Roman" w:cstheme="minorHAnsi"/>
                <w:b/>
                <w:bCs/>
                <w:lang w:eastAsia="fr-FR"/>
              </w:rPr>
              <w:t xml:space="preserve"> 2023</w:t>
            </w:r>
          </w:p>
        </w:tc>
      </w:tr>
      <w:tr w:rsidR="002C227F" w:rsidRPr="007400F6" w14:paraId="6B00230D" w14:textId="77777777" w:rsidTr="0040670E">
        <w:tc>
          <w:tcPr>
            <w:tcW w:w="2722" w:type="dxa"/>
            <w:shd w:val="clear" w:color="auto" w:fill="auto"/>
          </w:tcPr>
          <w:p w14:paraId="49E2B91B" w14:textId="77777777" w:rsidR="002C227F" w:rsidRPr="007400F6" w:rsidRDefault="009F1656" w:rsidP="00146CAA">
            <w:pPr>
              <w:pStyle w:val="Standard"/>
              <w:tabs>
                <w:tab w:val="left" w:pos="0"/>
              </w:tabs>
              <w:spacing w:after="0" w:line="200" w:lineRule="atLeast"/>
              <w:jc w:val="both"/>
              <w:rPr>
                <w:rFonts w:eastAsia="Times New Roman" w:cstheme="minorHAnsi"/>
                <w:b/>
                <w:bCs/>
                <w:lang w:eastAsia="fr-FR"/>
              </w:rPr>
            </w:pPr>
            <w:r w:rsidRPr="007400F6">
              <w:rPr>
                <w:rFonts w:eastAsia="Times New Roman" w:cstheme="minorHAnsi"/>
                <w:b/>
                <w:bCs/>
                <w:lang w:eastAsia="fr-FR"/>
              </w:rPr>
              <w:t>Date limite de dépôt des projets</w:t>
            </w:r>
          </w:p>
        </w:tc>
        <w:tc>
          <w:tcPr>
            <w:tcW w:w="2552" w:type="dxa"/>
            <w:shd w:val="clear" w:color="auto" w:fill="auto"/>
          </w:tcPr>
          <w:p w14:paraId="19E4158E" w14:textId="3CBCA1C3" w:rsidR="002C227F" w:rsidRPr="007400F6" w:rsidRDefault="009F1656" w:rsidP="00146CAA">
            <w:pPr>
              <w:pStyle w:val="Standard"/>
              <w:tabs>
                <w:tab w:val="left" w:pos="0"/>
              </w:tabs>
              <w:spacing w:after="0" w:line="200" w:lineRule="atLeast"/>
              <w:jc w:val="both"/>
              <w:rPr>
                <w:rFonts w:eastAsia="Times New Roman" w:cstheme="minorHAnsi"/>
                <w:bCs/>
                <w:lang w:eastAsia="fr-FR"/>
              </w:rPr>
            </w:pPr>
            <w:r w:rsidRPr="007400F6">
              <w:rPr>
                <w:rFonts w:eastAsia="Times New Roman" w:cstheme="minorHAnsi"/>
                <w:bCs/>
                <w:lang w:eastAsia="fr-FR"/>
              </w:rPr>
              <w:t>Sur Dauphin, dépôt bilan 202</w:t>
            </w:r>
            <w:r w:rsidR="00216265" w:rsidRPr="007400F6">
              <w:rPr>
                <w:rFonts w:eastAsia="Times New Roman" w:cstheme="minorHAnsi"/>
                <w:bCs/>
                <w:lang w:eastAsia="fr-FR"/>
              </w:rPr>
              <w:t xml:space="preserve">3 </w:t>
            </w:r>
            <w:r w:rsidRPr="007400F6">
              <w:rPr>
                <w:rFonts w:eastAsia="Times New Roman" w:cstheme="minorHAnsi"/>
                <w:bCs/>
                <w:lang w:eastAsia="fr-FR"/>
              </w:rPr>
              <w:t>et projet 202</w:t>
            </w:r>
            <w:r w:rsidR="00216265" w:rsidRPr="007400F6">
              <w:rPr>
                <w:rFonts w:eastAsia="Times New Roman" w:cstheme="minorHAnsi"/>
                <w:bCs/>
                <w:lang w:eastAsia="fr-FR"/>
              </w:rPr>
              <w:t>4</w:t>
            </w:r>
          </w:p>
          <w:p w14:paraId="5E1BACC5" w14:textId="77777777" w:rsidR="002C227F" w:rsidRPr="007400F6" w:rsidRDefault="002C227F" w:rsidP="00146CAA">
            <w:pPr>
              <w:pStyle w:val="Standard"/>
              <w:tabs>
                <w:tab w:val="left" w:pos="0"/>
              </w:tabs>
              <w:spacing w:after="0" w:line="200" w:lineRule="atLeast"/>
              <w:jc w:val="both"/>
              <w:rPr>
                <w:rFonts w:eastAsia="Times New Roman" w:cstheme="minorHAnsi"/>
                <w:bCs/>
                <w:lang w:eastAsia="fr-FR"/>
              </w:rPr>
            </w:pPr>
          </w:p>
        </w:tc>
        <w:tc>
          <w:tcPr>
            <w:tcW w:w="3782" w:type="dxa"/>
            <w:shd w:val="clear" w:color="auto" w:fill="auto"/>
          </w:tcPr>
          <w:p w14:paraId="66BFE6A5" w14:textId="4156AC34" w:rsidR="002C227F" w:rsidRPr="007400F6" w:rsidRDefault="006C701C" w:rsidP="00146CAA">
            <w:pPr>
              <w:pStyle w:val="Standard"/>
              <w:tabs>
                <w:tab w:val="left" w:pos="0"/>
              </w:tabs>
              <w:spacing w:after="0" w:line="200" w:lineRule="atLeast"/>
              <w:jc w:val="both"/>
              <w:rPr>
                <w:rFonts w:cstheme="minorHAnsi"/>
              </w:rPr>
            </w:pPr>
            <w:r>
              <w:rPr>
                <w:rFonts w:eastAsia="Times New Roman" w:cstheme="minorHAnsi"/>
                <w:b/>
                <w:bCs/>
                <w:lang w:eastAsia="fr-FR"/>
              </w:rPr>
              <w:t>28 novembre</w:t>
            </w:r>
            <w:r w:rsidR="00886041" w:rsidRPr="007400F6">
              <w:rPr>
                <w:rFonts w:eastAsia="Times New Roman" w:cstheme="minorHAnsi"/>
                <w:b/>
                <w:bCs/>
                <w:lang w:eastAsia="fr-FR"/>
              </w:rPr>
              <w:t xml:space="preserve"> </w:t>
            </w:r>
            <w:r w:rsidR="009F1656" w:rsidRPr="007400F6">
              <w:rPr>
                <w:rFonts w:eastAsia="Times New Roman" w:cstheme="minorHAnsi"/>
                <w:b/>
                <w:bCs/>
                <w:lang w:eastAsia="fr-FR"/>
              </w:rPr>
              <w:t>2023</w:t>
            </w:r>
          </w:p>
        </w:tc>
      </w:tr>
      <w:tr w:rsidR="002C227F" w:rsidRPr="007400F6" w14:paraId="039746D1" w14:textId="77777777" w:rsidTr="0040670E">
        <w:tc>
          <w:tcPr>
            <w:tcW w:w="2722" w:type="dxa"/>
            <w:shd w:val="clear" w:color="auto" w:fill="auto"/>
          </w:tcPr>
          <w:p w14:paraId="7F4DA520" w14:textId="4B2522FF" w:rsidR="002C227F" w:rsidRPr="007400F6" w:rsidRDefault="009F1656" w:rsidP="00146CAA">
            <w:pPr>
              <w:pStyle w:val="Standard"/>
              <w:tabs>
                <w:tab w:val="left" w:pos="0"/>
              </w:tabs>
              <w:spacing w:after="0" w:line="200" w:lineRule="atLeast"/>
              <w:jc w:val="both"/>
              <w:rPr>
                <w:rFonts w:eastAsia="Times New Roman" w:cstheme="minorHAnsi"/>
                <w:b/>
                <w:bCs/>
                <w:lang w:eastAsia="fr-FR"/>
              </w:rPr>
            </w:pPr>
            <w:r w:rsidRPr="007400F6">
              <w:rPr>
                <w:rFonts w:eastAsia="Times New Roman" w:cstheme="minorHAnsi"/>
                <w:b/>
                <w:bCs/>
                <w:lang w:eastAsia="fr-FR"/>
              </w:rPr>
              <w:t>Comité technique</w:t>
            </w:r>
            <w:r w:rsidR="00201365" w:rsidRPr="007400F6">
              <w:rPr>
                <w:rFonts w:eastAsia="Times New Roman" w:cstheme="minorHAnsi"/>
                <w:b/>
                <w:bCs/>
                <w:lang w:eastAsia="fr-FR"/>
              </w:rPr>
              <w:t xml:space="preserve"> du CDV</w:t>
            </w:r>
          </w:p>
        </w:tc>
        <w:tc>
          <w:tcPr>
            <w:tcW w:w="2552" w:type="dxa"/>
            <w:shd w:val="clear" w:color="auto" w:fill="auto"/>
          </w:tcPr>
          <w:p w14:paraId="60C4C31F" w14:textId="58AF443A" w:rsidR="002C227F" w:rsidRPr="007400F6" w:rsidRDefault="009F1656" w:rsidP="00146CAA">
            <w:pPr>
              <w:pStyle w:val="Standard"/>
              <w:tabs>
                <w:tab w:val="left" w:pos="0"/>
              </w:tabs>
              <w:spacing w:after="0" w:line="200" w:lineRule="atLeast"/>
              <w:jc w:val="both"/>
              <w:rPr>
                <w:rFonts w:eastAsia="Times New Roman" w:cstheme="minorHAnsi"/>
                <w:bCs/>
                <w:lang w:eastAsia="fr-FR"/>
              </w:rPr>
            </w:pPr>
            <w:r w:rsidRPr="007400F6">
              <w:rPr>
                <w:rFonts w:eastAsia="Times New Roman" w:cstheme="minorHAnsi"/>
                <w:bCs/>
                <w:lang w:eastAsia="fr-FR"/>
              </w:rPr>
              <w:t xml:space="preserve">Avis techniques sur </w:t>
            </w:r>
            <w:r w:rsidR="00201365" w:rsidRPr="007400F6">
              <w:rPr>
                <w:rFonts w:eastAsia="Times New Roman" w:cstheme="minorHAnsi"/>
                <w:bCs/>
                <w:lang w:eastAsia="fr-FR"/>
              </w:rPr>
              <w:t xml:space="preserve">les </w:t>
            </w:r>
            <w:r w:rsidRPr="007400F6">
              <w:rPr>
                <w:rFonts w:eastAsia="Times New Roman" w:cstheme="minorHAnsi"/>
                <w:bCs/>
                <w:lang w:eastAsia="fr-FR"/>
              </w:rPr>
              <w:t>projets 202</w:t>
            </w:r>
            <w:r w:rsidR="00216265" w:rsidRPr="007400F6">
              <w:rPr>
                <w:rFonts w:eastAsia="Times New Roman" w:cstheme="minorHAnsi"/>
                <w:bCs/>
                <w:lang w:eastAsia="fr-FR"/>
              </w:rPr>
              <w:t>4</w:t>
            </w:r>
          </w:p>
        </w:tc>
        <w:tc>
          <w:tcPr>
            <w:tcW w:w="3782" w:type="dxa"/>
            <w:shd w:val="clear" w:color="auto" w:fill="auto"/>
          </w:tcPr>
          <w:p w14:paraId="44FEF203" w14:textId="587AAD5D" w:rsidR="002C227F" w:rsidRPr="007400F6" w:rsidRDefault="00886041" w:rsidP="00146CAA">
            <w:pPr>
              <w:pStyle w:val="Standard"/>
              <w:tabs>
                <w:tab w:val="left" w:pos="0"/>
              </w:tabs>
              <w:spacing w:after="0" w:line="200" w:lineRule="atLeast"/>
              <w:jc w:val="both"/>
              <w:rPr>
                <w:rFonts w:eastAsia="Times New Roman" w:cstheme="minorHAnsi"/>
                <w:b/>
                <w:bCs/>
                <w:lang w:eastAsia="fr-FR"/>
              </w:rPr>
            </w:pPr>
            <w:r w:rsidRPr="007400F6">
              <w:rPr>
                <w:rFonts w:eastAsia="Times New Roman" w:cstheme="minorHAnsi"/>
                <w:b/>
                <w:bCs/>
                <w:lang w:eastAsia="fr-FR"/>
              </w:rPr>
              <w:t>21 décembre</w:t>
            </w:r>
            <w:r w:rsidR="009F1656" w:rsidRPr="007400F6">
              <w:rPr>
                <w:rFonts w:eastAsia="Times New Roman" w:cstheme="minorHAnsi"/>
                <w:b/>
                <w:bCs/>
                <w:lang w:eastAsia="fr-FR"/>
              </w:rPr>
              <w:t xml:space="preserve"> 2023</w:t>
            </w:r>
          </w:p>
        </w:tc>
      </w:tr>
      <w:tr w:rsidR="002C227F" w:rsidRPr="007400F6" w14:paraId="7523FF81" w14:textId="77777777" w:rsidTr="0040670E">
        <w:tc>
          <w:tcPr>
            <w:tcW w:w="2722" w:type="dxa"/>
            <w:shd w:val="clear" w:color="auto" w:fill="auto"/>
          </w:tcPr>
          <w:p w14:paraId="5D847EB7" w14:textId="3317CA4D" w:rsidR="002C227F" w:rsidRPr="007400F6" w:rsidRDefault="009F1656" w:rsidP="00146CAA">
            <w:pPr>
              <w:pStyle w:val="Standard"/>
              <w:tabs>
                <w:tab w:val="left" w:pos="0"/>
              </w:tabs>
              <w:spacing w:after="0" w:line="200" w:lineRule="atLeast"/>
              <w:jc w:val="both"/>
              <w:rPr>
                <w:rFonts w:eastAsia="Times New Roman" w:cstheme="minorHAnsi"/>
                <w:b/>
                <w:bCs/>
                <w:lang w:eastAsia="fr-FR"/>
              </w:rPr>
            </w:pPr>
            <w:r w:rsidRPr="007400F6">
              <w:rPr>
                <w:rFonts w:eastAsia="Times New Roman" w:cstheme="minorHAnsi"/>
                <w:b/>
                <w:bCs/>
                <w:lang w:eastAsia="fr-FR"/>
              </w:rPr>
              <w:t>Comité de pilotage</w:t>
            </w:r>
            <w:r w:rsidR="00201365" w:rsidRPr="007400F6">
              <w:rPr>
                <w:rFonts w:eastAsia="Times New Roman" w:cstheme="minorHAnsi"/>
                <w:b/>
                <w:bCs/>
                <w:lang w:eastAsia="fr-FR"/>
              </w:rPr>
              <w:t xml:space="preserve"> du CDV</w:t>
            </w:r>
          </w:p>
        </w:tc>
        <w:tc>
          <w:tcPr>
            <w:tcW w:w="2552" w:type="dxa"/>
            <w:shd w:val="clear" w:color="auto" w:fill="auto"/>
          </w:tcPr>
          <w:p w14:paraId="3EFE1490" w14:textId="0D856445" w:rsidR="002C227F" w:rsidRPr="007400F6" w:rsidRDefault="009F1656" w:rsidP="00146CAA">
            <w:pPr>
              <w:pStyle w:val="Standard"/>
              <w:tabs>
                <w:tab w:val="left" w:pos="0"/>
              </w:tabs>
              <w:spacing w:after="0" w:line="200" w:lineRule="atLeast"/>
              <w:jc w:val="both"/>
              <w:rPr>
                <w:rFonts w:eastAsia="Times New Roman" w:cstheme="minorHAnsi"/>
                <w:b/>
                <w:bCs/>
                <w:lang w:eastAsia="fr-FR"/>
              </w:rPr>
            </w:pPr>
            <w:r w:rsidRPr="007400F6">
              <w:rPr>
                <w:rFonts w:eastAsia="Times New Roman" w:cstheme="minorHAnsi"/>
                <w:bCs/>
                <w:lang w:eastAsia="fr-FR"/>
              </w:rPr>
              <w:t xml:space="preserve">Présentation/validation </w:t>
            </w:r>
            <w:r w:rsidR="00201365" w:rsidRPr="007400F6">
              <w:rPr>
                <w:rFonts w:eastAsia="Times New Roman" w:cstheme="minorHAnsi"/>
                <w:bCs/>
                <w:lang w:eastAsia="fr-FR"/>
              </w:rPr>
              <w:t xml:space="preserve">de la </w:t>
            </w:r>
            <w:r w:rsidRPr="007400F6">
              <w:rPr>
                <w:rFonts w:eastAsia="Times New Roman" w:cstheme="minorHAnsi"/>
                <w:bCs/>
                <w:lang w:eastAsia="fr-FR"/>
              </w:rPr>
              <w:t>programmation 202</w:t>
            </w:r>
            <w:r w:rsidR="00216265" w:rsidRPr="007400F6">
              <w:rPr>
                <w:rFonts w:eastAsia="Times New Roman" w:cstheme="minorHAnsi"/>
                <w:bCs/>
                <w:lang w:eastAsia="fr-FR"/>
              </w:rPr>
              <w:t>4</w:t>
            </w:r>
          </w:p>
        </w:tc>
        <w:tc>
          <w:tcPr>
            <w:tcW w:w="3782" w:type="dxa"/>
            <w:shd w:val="clear" w:color="auto" w:fill="auto"/>
          </w:tcPr>
          <w:p w14:paraId="3467A93C" w14:textId="5461C3B6" w:rsidR="002C227F" w:rsidRPr="007400F6" w:rsidRDefault="00031FD6" w:rsidP="00146CAA">
            <w:pPr>
              <w:pStyle w:val="Standard"/>
              <w:tabs>
                <w:tab w:val="left" w:pos="0"/>
              </w:tabs>
              <w:spacing w:after="0" w:line="200" w:lineRule="atLeast"/>
              <w:jc w:val="both"/>
              <w:rPr>
                <w:rFonts w:eastAsia="Times New Roman" w:cstheme="minorHAnsi"/>
                <w:b/>
                <w:bCs/>
                <w:lang w:eastAsia="fr-FR"/>
              </w:rPr>
            </w:pPr>
            <w:r w:rsidRPr="007400F6">
              <w:rPr>
                <w:rFonts w:eastAsia="Times New Roman" w:cstheme="minorHAnsi"/>
                <w:b/>
                <w:bCs/>
                <w:lang w:eastAsia="fr-FR"/>
              </w:rPr>
              <w:t>19</w:t>
            </w:r>
            <w:r w:rsidR="00886041" w:rsidRPr="007400F6">
              <w:rPr>
                <w:rFonts w:eastAsia="Times New Roman" w:cstheme="minorHAnsi"/>
                <w:b/>
                <w:bCs/>
                <w:lang w:eastAsia="fr-FR"/>
              </w:rPr>
              <w:t xml:space="preserve"> janvier 2024</w:t>
            </w:r>
          </w:p>
          <w:p w14:paraId="07D4433C" w14:textId="77777777" w:rsidR="002C227F" w:rsidRPr="007400F6" w:rsidRDefault="002C227F" w:rsidP="00146CAA">
            <w:pPr>
              <w:pStyle w:val="Standard"/>
              <w:tabs>
                <w:tab w:val="left" w:pos="0"/>
              </w:tabs>
              <w:spacing w:after="0" w:line="200" w:lineRule="atLeast"/>
              <w:jc w:val="both"/>
              <w:rPr>
                <w:rFonts w:eastAsia="Times New Roman" w:cstheme="minorHAnsi"/>
                <w:b/>
                <w:bCs/>
                <w:lang w:eastAsia="fr-FR"/>
              </w:rPr>
            </w:pPr>
          </w:p>
        </w:tc>
      </w:tr>
      <w:tr w:rsidR="002C227F" w:rsidRPr="007400F6" w14:paraId="19A7FE26" w14:textId="77777777" w:rsidTr="0040670E">
        <w:tc>
          <w:tcPr>
            <w:tcW w:w="2722" w:type="dxa"/>
            <w:shd w:val="clear" w:color="auto" w:fill="auto"/>
          </w:tcPr>
          <w:p w14:paraId="010DE63D" w14:textId="77777777" w:rsidR="002C227F" w:rsidRPr="007400F6" w:rsidRDefault="009F1656" w:rsidP="00146CAA">
            <w:pPr>
              <w:pStyle w:val="Standard"/>
              <w:tabs>
                <w:tab w:val="left" w:pos="0"/>
              </w:tabs>
              <w:spacing w:after="0" w:line="200" w:lineRule="atLeast"/>
              <w:jc w:val="both"/>
              <w:rPr>
                <w:rFonts w:eastAsia="Times New Roman" w:cstheme="minorHAnsi"/>
                <w:b/>
                <w:bCs/>
                <w:lang w:eastAsia="fr-FR"/>
              </w:rPr>
            </w:pPr>
            <w:r w:rsidRPr="007400F6">
              <w:rPr>
                <w:rFonts w:eastAsia="Times New Roman" w:cstheme="minorHAnsi"/>
                <w:b/>
                <w:bCs/>
                <w:lang w:eastAsia="fr-FR"/>
              </w:rPr>
              <w:t>Commission Politique de la ville</w:t>
            </w:r>
          </w:p>
        </w:tc>
        <w:tc>
          <w:tcPr>
            <w:tcW w:w="2552" w:type="dxa"/>
            <w:shd w:val="clear" w:color="auto" w:fill="auto"/>
          </w:tcPr>
          <w:p w14:paraId="0D4654B5" w14:textId="17AACD6B" w:rsidR="002C227F" w:rsidRPr="007400F6" w:rsidRDefault="009F1656" w:rsidP="00146CAA">
            <w:pPr>
              <w:pStyle w:val="Standard"/>
              <w:tabs>
                <w:tab w:val="left" w:pos="0"/>
              </w:tabs>
              <w:spacing w:after="0" w:line="200" w:lineRule="atLeast"/>
              <w:jc w:val="both"/>
              <w:rPr>
                <w:rFonts w:eastAsia="Times New Roman" w:cstheme="minorHAnsi"/>
                <w:bCs/>
                <w:lang w:eastAsia="fr-FR"/>
              </w:rPr>
            </w:pPr>
            <w:r w:rsidRPr="007400F6">
              <w:rPr>
                <w:rFonts w:eastAsia="Times New Roman" w:cstheme="minorHAnsi"/>
                <w:bCs/>
                <w:lang w:eastAsia="fr-FR"/>
              </w:rPr>
              <w:t>Présentation/validation programmation 202</w:t>
            </w:r>
            <w:r w:rsidR="00216265" w:rsidRPr="007400F6">
              <w:rPr>
                <w:rFonts w:eastAsia="Times New Roman" w:cstheme="minorHAnsi"/>
                <w:bCs/>
                <w:lang w:eastAsia="fr-FR"/>
              </w:rPr>
              <w:t>4</w:t>
            </w:r>
          </w:p>
          <w:p w14:paraId="5E2C4D1D" w14:textId="77777777" w:rsidR="002C227F" w:rsidRPr="007400F6" w:rsidRDefault="002C227F" w:rsidP="00146CAA">
            <w:pPr>
              <w:pStyle w:val="Standard"/>
              <w:tabs>
                <w:tab w:val="left" w:pos="0"/>
              </w:tabs>
              <w:spacing w:after="0" w:line="200" w:lineRule="atLeast"/>
              <w:jc w:val="both"/>
              <w:rPr>
                <w:rFonts w:eastAsia="Times New Roman" w:cstheme="minorHAnsi"/>
                <w:bCs/>
                <w:lang w:eastAsia="fr-FR"/>
              </w:rPr>
            </w:pPr>
          </w:p>
        </w:tc>
        <w:tc>
          <w:tcPr>
            <w:tcW w:w="3782" w:type="dxa"/>
            <w:shd w:val="clear" w:color="auto" w:fill="auto"/>
          </w:tcPr>
          <w:p w14:paraId="64974110" w14:textId="338A8E46" w:rsidR="002C227F" w:rsidRPr="007400F6" w:rsidRDefault="009F1656" w:rsidP="00146CAA">
            <w:pPr>
              <w:pStyle w:val="Standard"/>
              <w:tabs>
                <w:tab w:val="left" w:pos="0"/>
              </w:tabs>
              <w:spacing w:after="0" w:line="200" w:lineRule="atLeast"/>
              <w:jc w:val="both"/>
              <w:rPr>
                <w:rFonts w:eastAsia="Times New Roman" w:cstheme="minorHAnsi"/>
                <w:bCs/>
                <w:lang w:eastAsia="fr-FR"/>
              </w:rPr>
            </w:pPr>
            <w:r w:rsidRPr="007400F6">
              <w:rPr>
                <w:rFonts w:eastAsia="Times New Roman" w:cstheme="minorHAnsi"/>
                <w:bCs/>
                <w:lang w:eastAsia="fr-FR"/>
              </w:rPr>
              <w:t xml:space="preserve">Dans l’attente du calendrier du service des assemblées de </w:t>
            </w:r>
            <w:r w:rsidR="00201365" w:rsidRPr="007400F6">
              <w:rPr>
                <w:rFonts w:eastAsia="Times New Roman" w:cstheme="minorHAnsi"/>
                <w:bCs/>
                <w:lang w:eastAsia="fr-FR"/>
              </w:rPr>
              <w:t>la CAGG</w:t>
            </w:r>
          </w:p>
        </w:tc>
      </w:tr>
      <w:tr w:rsidR="002C227F" w:rsidRPr="007400F6" w14:paraId="2EDEB2F1" w14:textId="77777777" w:rsidTr="0040670E">
        <w:tc>
          <w:tcPr>
            <w:tcW w:w="2722" w:type="dxa"/>
            <w:shd w:val="clear" w:color="auto" w:fill="auto"/>
          </w:tcPr>
          <w:p w14:paraId="5CCDAA88" w14:textId="77777777" w:rsidR="002C227F" w:rsidRPr="007400F6" w:rsidRDefault="009F1656" w:rsidP="00146CAA">
            <w:pPr>
              <w:pStyle w:val="Standard"/>
              <w:tabs>
                <w:tab w:val="left" w:pos="0"/>
              </w:tabs>
              <w:spacing w:after="0" w:line="200" w:lineRule="atLeast"/>
              <w:jc w:val="both"/>
              <w:rPr>
                <w:rFonts w:eastAsia="Times New Roman" w:cstheme="minorHAnsi"/>
                <w:b/>
                <w:bCs/>
                <w:lang w:eastAsia="fr-FR"/>
              </w:rPr>
            </w:pPr>
            <w:r w:rsidRPr="007400F6">
              <w:rPr>
                <w:rFonts w:eastAsia="Times New Roman" w:cstheme="minorHAnsi"/>
                <w:b/>
                <w:bCs/>
                <w:lang w:eastAsia="fr-FR"/>
              </w:rPr>
              <w:t>Conseil Communautaire</w:t>
            </w:r>
          </w:p>
          <w:p w14:paraId="5913FC1F" w14:textId="77777777" w:rsidR="002C227F" w:rsidRPr="007400F6" w:rsidRDefault="002C227F" w:rsidP="00146CAA">
            <w:pPr>
              <w:pStyle w:val="Standard"/>
              <w:tabs>
                <w:tab w:val="left" w:pos="0"/>
              </w:tabs>
              <w:spacing w:after="0" w:line="200" w:lineRule="atLeast"/>
              <w:jc w:val="both"/>
              <w:rPr>
                <w:rFonts w:eastAsia="Times New Roman" w:cstheme="minorHAnsi"/>
                <w:b/>
                <w:bCs/>
                <w:lang w:eastAsia="fr-FR"/>
              </w:rPr>
            </w:pPr>
          </w:p>
        </w:tc>
        <w:tc>
          <w:tcPr>
            <w:tcW w:w="2552" w:type="dxa"/>
            <w:shd w:val="clear" w:color="auto" w:fill="auto"/>
          </w:tcPr>
          <w:p w14:paraId="6EBC0D7F" w14:textId="3B2C13D1" w:rsidR="002C227F" w:rsidRPr="007400F6" w:rsidRDefault="009F1656" w:rsidP="00146CAA">
            <w:pPr>
              <w:pStyle w:val="Standard"/>
              <w:tabs>
                <w:tab w:val="left" w:pos="0"/>
              </w:tabs>
              <w:spacing w:after="0" w:line="200" w:lineRule="atLeast"/>
              <w:jc w:val="both"/>
              <w:rPr>
                <w:rFonts w:eastAsia="Times New Roman" w:cstheme="minorHAnsi"/>
                <w:bCs/>
                <w:lang w:eastAsia="fr-FR"/>
              </w:rPr>
            </w:pPr>
            <w:r w:rsidRPr="007400F6">
              <w:rPr>
                <w:rFonts w:eastAsia="Times New Roman" w:cstheme="minorHAnsi"/>
                <w:bCs/>
                <w:lang w:eastAsia="fr-FR"/>
              </w:rPr>
              <w:t>Vote programmation 202</w:t>
            </w:r>
            <w:r w:rsidR="00216265" w:rsidRPr="007400F6">
              <w:rPr>
                <w:rFonts w:eastAsia="Times New Roman" w:cstheme="minorHAnsi"/>
                <w:bCs/>
                <w:lang w:eastAsia="fr-FR"/>
              </w:rPr>
              <w:t>4</w:t>
            </w:r>
          </w:p>
        </w:tc>
        <w:tc>
          <w:tcPr>
            <w:tcW w:w="3782" w:type="dxa"/>
            <w:shd w:val="clear" w:color="auto" w:fill="auto"/>
          </w:tcPr>
          <w:p w14:paraId="3F5EB1FB" w14:textId="25010787" w:rsidR="002C227F" w:rsidRPr="007400F6" w:rsidRDefault="009F1656" w:rsidP="00146CAA">
            <w:pPr>
              <w:pStyle w:val="Standard"/>
              <w:tabs>
                <w:tab w:val="left" w:pos="0"/>
              </w:tabs>
              <w:spacing w:after="0" w:line="200" w:lineRule="atLeast"/>
              <w:jc w:val="both"/>
              <w:rPr>
                <w:rFonts w:eastAsia="Times New Roman" w:cstheme="minorHAnsi"/>
                <w:bCs/>
                <w:lang w:eastAsia="fr-FR"/>
              </w:rPr>
            </w:pPr>
            <w:r w:rsidRPr="007400F6">
              <w:rPr>
                <w:rFonts w:eastAsia="Times New Roman" w:cstheme="minorHAnsi"/>
                <w:bCs/>
                <w:lang w:eastAsia="fr-FR"/>
              </w:rPr>
              <w:t xml:space="preserve">Dans l’attente du calendrier du service des assemblées de la </w:t>
            </w:r>
            <w:r w:rsidR="0040670E" w:rsidRPr="007400F6">
              <w:rPr>
                <w:rFonts w:eastAsia="Times New Roman" w:cstheme="minorHAnsi"/>
                <w:bCs/>
                <w:lang w:eastAsia="fr-FR"/>
              </w:rPr>
              <w:t>CAGG</w:t>
            </w:r>
          </w:p>
        </w:tc>
      </w:tr>
      <w:tr w:rsidR="00201365" w:rsidRPr="007400F6" w14:paraId="2024B1D2" w14:textId="77777777" w:rsidTr="0040670E">
        <w:tc>
          <w:tcPr>
            <w:tcW w:w="2722" w:type="dxa"/>
            <w:shd w:val="clear" w:color="auto" w:fill="auto"/>
          </w:tcPr>
          <w:p w14:paraId="03CD29C3" w14:textId="3F8D09B0" w:rsidR="0040670E" w:rsidRPr="007400F6" w:rsidRDefault="0040670E" w:rsidP="0040670E">
            <w:pPr>
              <w:pStyle w:val="Standard"/>
              <w:tabs>
                <w:tab w:val="left" w:pos="0"/>
              </w:tabs>
              <w:spacing w:after="0" w:line="200" w:lineRule="atLeast"/>
              <w:jc w:val="both"/>
              <w:rPr>
                <w:rFonts w:eastAsia="Times New Roman" w:cstheme="minorHAnsi"/>
                <w:b/>
                <w:bCs/>
                <w:lang w:eastAsia="fr-FR"/>
              </w:rPr>
            </w:pPr>
            <w:r w:rsidRPr="007400F6">
              <w:rPr>
                <w:rFonts w:eastAsia="Times New Roman" w:cstheme="minorHAnsi"/>
                <w:b/>
                <w:bCs/>
                <w:lang w:eastAsia="fr-FR"/>
              </w:rPr>
              <w:t>Notification d’attribution et</w:t>
            </w:r>
          </w:p>
          <w:p w14:paraId="69817E63" w14:textId="7F54DE92" w:rsidR="00201365" w:rsidRPr="007400F6" w:rsidRDefault="0040670E" w:rsidP="0040670E">
            <w:pPr>
              <w:pStyle w:val="Standard"/>
              <w:tabs>
                <w:tab w:val="left" w:pos="0"/>
              </w:tabs>
              <w:spacing w:after="0" w:line="200" w:lineRule="atLeast"/>
              <w:jc w:val="both"/>
              <w:rPr>
                <w:rFonts w:eastAsia="Times New Roman" w:cstheme="minorHAnsi"/>
                <w:b/>
                <w:bCs/>
                <w:lang w:eastAsia="fr-FR"/>
              </w:rPr>
            </w:pPr>
            <w:proofErr w:type="gramStart"/>
            <w:r w:rsidRPr="007400F6">
              <w:rPr>
                <w:rFonts w:eastAsia="Times New Roman" w:cstheme="minorHAnsi"/>
                <w:b/>
                <w:bCs/>
                <w:lang w:eastAsia="fr-FR"/>
              </w:rPr>
              <w:t>convention</w:t>
            </w:r>
            <w:proofErr w:type="gramEnd"/>
            <w:r w:rsidRPr="007400F6">
              <w:rPr>
                <w:rFonts w:eastAsia="Times New Roman" w:cstheme="minorHAnsi"/>
                <w:b/>
                <w:bCs/>
                <w:lang w:eastAsia="fr-FR"/>
              </w:rPr>
              <w:t xml:space="preserve"> de partenariat</w:t>
            </w:r>
          </w:p>
        </w:tc>
        <w:tc>
          <w:tcPr>
            <w:tcW w:w="2552" w:type="dxa"/>
            <w:shd w:val="clear" w:color="auto" w:fill="auto"/>
          </w:tcPr>
          <w:p w14:paraId="27DA9114" w14:textId="4DCB1968" w:rsidR="00201365" w:rsidRPr="007400F6" w:rsidRDefault="0040670E" w:rsidP="00146CAA">
            <w:pPr>
              <w:pStyle w:val="Standard"/>
              <w:tabs>
                <w:tab w:val="left" w:pos="0"/>
              </w:tabs>
              <w:spacing w:after="0" w:line="200" w:lineRule="atLeast"/>
              <w:jc w:val="both"/>
              <w:rPr>
                <w:rFonts w:eastAsia="Times New Roman" w:cstheme="minorHAnsi"/>
                <w:bCs/>
                <w:lang w:eastAsia="fr-FR"/>
              </w:rPr>
            </w:pPr>
            <w:r w:rsidRPr="007400F6">
              <w:rPr>
                <w:rFonts w:eastAsia="Times New Roman" w:cstheme="minorHAnsi"/>
                <w:bCs/>
                <w:lang w:eastAsia="fr-FR"/>
              </w:rPr>
              <w:t>Signature d’une convention de partenariat avec la CAGG</w:t>
            </w:r>
          </w:p>
        </w:tc>
        <w:tc>
          <w:tcPr>
            <w:tcW w:w="3782" w:type="dxa"/>
            <w:shd w:val="clear" w:color="auto" w:fill="auto"/>
          </w:tcPr>
          <w:p w14:paraId="06FC8270" w14:textId="09F64C96" w:rsidR="00201365" w:rsidRPr="007400F6" w:rsidRDefault="0040670E" w:rsidP="00146CAA">
            <w:pPr>
              <w:pStyle w:val="Standard"/>
              <w:tabs>
                <w:tab w:val="left" w:pos="0"/>
              </w:tabs>
              <w:spacing w:after="0" w:line="200" w:lineRule="atLeast"/>
              <w:jc w:val="both"/>
              <w:rPr>
                <w:rFonts w:eastAsia="Times New Roman" w:cstheme="minorHAnsi"/>
                <w:bCs/>
                <w:lang w:eastAsia="fr-FR"/>
              </w:rPr>
            </w:pPr>
            <w:r w:rsidRPr="007400F6">
              <w:rPr>
                <w:rFonts w:eastAsia="Times New Roman" w:cstheme="minorHAnsi"/>
                <w:bCs/>
                <w:lang w:eastAsia="fr-FR"/>
              </w:rPr>
              <w:t>Suite au vote en conseil communautaire</w:t>
            </w:r>
          </w:p>
        </w:tc>
      </w:tr>
    </w:tbl>
    <w:p w14:paraId="30838957" w14:textId="77777777" w:rsidR="002C227F" w:rsidRPr="007400F6" w:rsidRDefault="002C227F" w:rsidP="00146CAA">
      <w:pPr>
        <w:pStyle w:val="Standard"/>
        <w:tabs>
          <w:tab w:val="left" w:pos="0"/>
        </w:tabs>
        <w:spacing w:after="0" w:line="200" w:lineRule="atLeast"/>
        <w:jc w:val="both"/>
        <w:rPr>
          <w:rFonts w:eastAsia="Times New Roman" w:cstheme="minorHAnsi"/>
          <w:lang w:eastAsia="fr-FR"/>
        </w:rPr>
      </w:pPr>
    </w:p>
    <w:p w14:paraId="41389484" w14:textId="77777777" w:rsidR="002C227F" w:rsidRPr="007400F6" w:rsidRDefault="002C227F" w:rsidP="00146CAA">
      <w:pPr>
        <w:pStyle w:val="Standard"/>
        <w:tabs>
          <w:tab w:val="left" w:pos="0"/>
        </w:tabs>
        <w:spacing w:after="0" w:line="200" w:lineRule="atLeast"/>
        <w:jc w:val="both"/>
        <w:rPr>
          <w:rFonts w:eastAsia="Times New Roman" w:cstheme="minorHAnsi"/>
          <w:lang w:eastAsia="fr-FR"/>
        </w:rPr>
      </w:pPr>
    </w:p>
    <w:p w14:paraId="4EE128A7" w14:textId="59DC93ED" w:rsidR="007B5511" w:rsidRDefault="007B5511" w:rsidP="00146CAA">
      <w:pPr>
        <w:pStyle w:val="TitreetcontenuLTGliederung2"/>
        <w:tabs>
          <w:tab w:val="left" w:pos="0"/>
        </w:tabs>
        <w:spacing w:before="0"/>
        <w:jc w:val="both"/>
        <w:rPr>
          <w:rFonts w:asciiTheme="minorHAnsi" w:eastAsia="Times New Roman" w:hAnsiTheme="minorHAnsi" w:cstheme="minorHAnsi"/>
          <w:b/>
          <w:sz w:val="22"/>
          <w:szCs w:val="22"/>
          <w:lang w:eastAsia="fr-FR"/>
        </w:rPr>
      </w:pPr>
    </w:p>
    <w:p w14:paraId="7E23C6BB" w14:textId="77777777" w:rsidR="00457D8E" w:rsidRPr="007400F6" w:rsidRDefault="00457D8E" w:rsidP="00146CAA">
      <w:pPr>
        <w:pStyle w:val="TitreetcontenuLTGliederung2"/>
        <w:tabs>
          <w:tab w:val="left" w:pos="0"/>
        </w:tabs>
        <w:spacing w:before="0"/>
        <w:jc w:val="both"/>
        <w:rPr>
          <w:rFonts w:asciiTheme="minorHAnsi" w:eastAsia="Times New Roman" w:hAnsiTheme="minorHAnsi" w:cstheme="minorHAnsi"/>
          <w:b/>
          <w:sz w:val="22"/>
          <w:szCs w:val="22"/>
          <w:lang w:eastAsia="fr-FR"/>
        </w:rPr>
      </w:pPr>
    </w:p>
    <w:p w14:paraId="136D2E49" w14:textId="77777777" w:rsidR="0040670E" w:rsidRPr="007400F6" w:rsidRDefault="009F1656" w:rsidP="00146CAA">
      <w:pPr>
        <w:pStyle w:val="TitreetcontenuLTGliederung2"/>
        <w:tabs>
          <w:tab w:val="left" w:pos="0"/>
        </w:tabs>
        <w:spacing w:before="0"/>
        <w:jc w:val="both"/>
        <w:rPr>
          <w:rFonts w:asciiTheme="minorHAnsi" w:eastAsia="Times New Roman" w:hAnsiTheme="minorHAnsi" w:cstheme="minorHAnsi"/>
          <w:b/>
          <w:sz w:val="22"/>
          <w:szCs w:val="22"/>
          <w:lang w:eastAsia="fr-FR"/>
        </w:rPr>
      </w:pPr>
      <w:r w:rsidRPr="007400F6">
        <w:rPr>
          <w:rFonts w:asciiTheme="minorHAnsi" w:eastAsia="Times New Roman" w:hAnsiTheme="minorHAnsi" w:cstheme="minorHAnsi"/>
          <w:b/>
          <w:sz w:val="22"/>
          <w:szCs w:val="22"/>
          <w:lang w:eastAsia="fr-FR"/>
        </w:rPr>
        <w:lastRenderedPageBreak/>
        <w:t>Vos ressources</w:t>
      </w:r>
      <w:r w:rsidR="0040670E" w:rsidRPr="007400F6">
        <w:rPr>
          <w:rFonts w:asciiTheme="minorHAnsi" w:eastAsia="Times New Roman" w:hAnsiTheme="minorHAnsi" w:cstheme="minorHAnsi"/>
          <w:b/>
          <w:sz w:val="22"/>
          <w:szCs w:val="22"/>
          <w:lang w:eastAsia="fr-FR"/>
        </w:rPr>
        <w:t> :</w:t>
      </w:r>
    </w:p>
    <w:p w14:paraId="4B6D17C1" w14:textId="77777777" w:rsidR="005740AF" w:rsidRPr="007400F6" w:rsidRDefault="0040670E" w:rsidP="005740AF">
      <w:pPr>
        <w:pStyle w:val="TitreetcontenuLTGliederung2"/>
        <w:numPr>
          <w:ilvl w:val="0"/>
          <w:numId w:val="35"/>
        </w:numPr>
        <w:tabs>
          <w:tab w:val="left" w:pos="0"/>
        </w:tabs>
        <w:spacing w:before="120"/>
        <w:jc w:val="both"/>
        <w:rPr>
          <w:rFonts w:asciiTheme="minorHAnsi" w:eastAsia="Times New Roman" w:hAnsiTheme="minorHAnsi" w:cstheme="minorHAnsi"/>
          <w:b/>
          <w:sz w:val="22"/>
          <w:szCs w:val="22"/>
          <w:lang w:eastAsia="fr-FR"/>
        </w:rPr>
      </w:pPr>
      <w:r w:rsidRPr="007400F6">
        <w:rPr>
          <w:rFonts w:asciiTheme="minorHAnsi" w:eastAsia="Times New Roman" w:hAnsiTheme="minorHAnsi" w:cstheme="minorHAnsi"/>
          <w:b/>
          <w:sz w:val="22"/>
          <w:szCs w:val="22"/>
          <w:lang w:eastAsia="fr-FR"/>
        </w:rPr>
        <w:t xml:space="preserve">Mission politique de la ville de Gaillac : </w:t>
      </w:r>
      <w:r w:rsidRPr="007400F6">
        <w:rPr>
          <w:rFonts w:asciiTheme="minorHAnsi" w:eastAsia="Times New Roman" w:hAnsiTheme="minorHAnsi" w:cstheme="minorHAnsi"/>
          <w:bCs/>
          <w:sz w:val="22"/>
          <w:szCs w:val="22"/>
          <w:lang w:eastAsia="fr-FR"/>
        </w:rPr>
        <w:t>Carine GAYRARD</w:t>
      </w:r>
    </w:p>
    <w:p w14:paraId="0A3872AD" w14:textId="77777777" w:rsidR="005740AF" w:rsidRPr="007400F6" w:rsidRDefault="00000000" w:rsidP="005740AF">
      <w:pPr>
        <w:pStyle w:val="TitreetcontenuLTGliederung2"/>
        <w:tabs>
          <w:tab w:val="left" w:pos="0"/>
        </w:tabs>
        <w:spacing w:before="0"/>
        <w:ind w:left="1080"/>
        <w:jc w:val="both"/>
        <w:rPr>
          <w:rFonts w:asciiTheme="minorHAnsi" w:eastAsia="Times New Roman" w:hAnsiTheme="minorHAnsi" w:cstheme="minorHAnsi"/>
          <w:b/>
          <w:sz w:val="22"/>
          <w:szCs w:val="22"/>
          <w:lang w:eastAsia="fr-FR"/>
        </w:rPr>
      </w:pPr>
      <w:hyperlink r:id="rId38" w:history="1">
        <w:r w:rsidR="005740AF" w:rsidRPr="007400F6">
          <w:rPr>
            <w:rStyle w:val="Lienhypertexte"/>
            <w:rFonts w:asciiTheme="minorHAnsi" w:eastAsia="Times New Roman" w:hAnsiTheme="minorHAnsi" w:cstheme="minorHAnsi"/>
            <w:sz w:val="22"/>
            <w:szCs w:val="22"/>
            <w:lang w:eastAsia="fr-FR"/>
          </w:rPr>
          <w:t>carine.gayrard@gaillac-graulhet.fr</w:t>
        </w:r>
      </w:hyperlink>
      <w:r w:rsidR="0040670E" w:rsidRPr="007400F6">
        <w:rPr>
          <w:rStyle w:val="LienInternet"/>
          <w:rFonts w:asciiTheme="minorHAnsi" w:eastAsia="Times New Roman" w:hAnsiTheme="minorHAnsi" w:cstheme="minorHAnsi"/>
          <w:sz w:val="22"/>
          <w:szCs w:val="22"/>
          <w:lang w:eastAsia="fr-FR"/>
        </w:rPr>
        <w:t xml:space="preserve"> / </w:t>
      </w:r>
      <w:r w:rsidR="0040670E" w:rsidRPr="007400F6">
        <w:rPr>
          <w:rFonts w:asciiTheme="minorHAnsi" w:hAnsiTheme="minorHAnsi" w:cstheme="minorHAnsi"/>
          <w:sz w:val="22"/>
          <w:szCs w:val="22"/>
        </w:rPr>
        <w:t>07 72 35 26 77</w:t>
      </w:r>
    </w:p>
    <w:p w14:paraId="0460953F" w14:textId="77777777" w:rsidR="005740AF" w:rsidRPr="007400F6" w:rsidRDefault="0040670E" w:rsidP="005740AF">
      <w:pPr>
        <w:pStyle w:val="TitreetcontenuLTGliederung2"/>
        <w:numPr>
          <w:ilvl w:val="0"/>
          <w:numId w:val="35"/>
        </w:numPr>
        <w:tabs>
          <w:tab w:val="left" w:pos="0"/>
        </w:tabs>
        <w:spacing w:before="120"/>
        <w:jc w:val="both"/>
        <w:rPr>
          <w:rFonts w:asciiTheme="minorHAnsi" w:eastAsia="Times New Roman" w:hAnsiTheme="minorHAnsi" w:cstheme="minorHAnsi"/>
          <w:b/>
          <w:sz w:val="22"/>
          <w:szCs w:val="22"/>
          <w:lang w:eastAsia="fr-FR"/>
        </w:rPr>
      </w:pPr>
      <w:r w:rsidRPr="007400F6">
        <w:rPr>
          <w:rFonts w:asciiTheme="minorHAnsi" w:eastAsia="Times New Roman" w:hAnsiTheme="minorHAnsi" w:cstheme="minorHAnsi"/>
          <w:b/>
          <w:sz w:val="22"/>
          <w:szCs w:val="22"/>
          <w:lang w:eastAsia="fr-FR"/>
        </w:rPr>
        <w:t xml:space="preserve">Mission politique de la ville de Graulhet : </w:t>
      </w:r>
      <w:r w:rsidRPr="007400F6">
        <w:rPr>
          <w:rFonts w:asciiTheme="minorHAnsi" w:eastAsia="Times New Roman" w:hAnsiTheme="minorHAnsi" w:cstheme="minorHAnsi"/>
          <w:bCs/>
          <w:sz w:val="22"/>
          <w:szCs w:val="22"/>
          <w:lang w:eastAsia="fr-FR"/>
        </w:rPr>
        <w:t>Alexandre COASSIN</w:t>
      </w:r>
    </w:p>
    <w:p w14:paraId="1238207B" w14:textId="077BBAA8" w:rsidR="0040670E" w:rsidRDefault="00000000" w:rsidP="005740AF">
      <w:pPr>
        <w:pStyle w:val="TitreetcontenuLTGliederung2"/>
        <w:tabs>
          <w:tab w:val="left" w:pos="0"/>
        </w:tabs>
        <w:spacing w:before="0"/>
        <w:ind w:left="1080"/>
        <w:jc w:val="both"/>
        <w:rPr>
          <w:rFonts w:asciiTheme="minorHAnsi" w:hAnsiTheme="minorHAnsi" w:cstheme="minorHAnsi"/>
          <w:sz w:val="22"/>
          <w:szCs w:val="22"/>
        </w:rPr>
      </w:pPr>
      <w:hyperlink r:id="rId39" w:history="1">
        <w:r w:rsidR="005740AF" w:rsidRPr="007400F6">
          <w:rPr>
            <w:rStyle w:val="Lienhypertexte"/>
            <w:rFonts w:asciiTheme="minorHAnsi" w:eastAsia="Times New Roman" w:hAnsiTheme="minorHAnsi" w:cstheme="minorHAnsi"/>
            <w:sz w:val="22"/>
            <w:szCs w:val="22"/>
            <w:lang w:eastAsia="fr-FR"/>
          </w:rPr>
          <w:t>alexandre.coassin@gaillac-graulhet</w:t>
        </w:r>
      </w:hyperlink>
      <w:r w:rsidR="0040670E" w:rsidRPr="007400F6">
        <w:rPr>
          <w:rStyle w:val="LienInternet"/>
          <w:rFonts w:asciiTheme="minorHAnsi" w:eastAsia="Times New Roman" w:hAnsiTheme="minorHAnsi" w:cstheme="minorHAnsi"/>
          <w:color w:val="auto"/>
          <w:sz w:val="22"/>
          <w:szCs w:val="22"/>
          <w:u w:val="none"/>
          <w:lang w:eastAsia="fr-FR"/>
        </w:rPr>
        <w:t xml:space="preserve"> / </w:t>
      </w:r>
      <w:r w:rsidR="005740AF" w:rsidRPr="007400F6">
        <w:rPr>
          <w:rFonts w:asciiTheme="minorHAnsi" w:hAnsiTheme="minorHAnsi" w:cstheme="minorHAnsi"/>
          <w:sz w:val="22"/>
          <w:szCs w:val="22"/>
        </w:rPr>
        <w:t>06 82 24 42 71</w:t>
      </w:r>
    </w:p>
    <w:p w14:paraId="30B470A3" w14:textId="1551DA22" w:rsidR="00E62258" w:rsidRDefault="00E62258" w:rsidP="00E62258">
      <w:pPr>
        <w:pStyle w:val="TitreetcontenuLTGliederung2"/>
        <w:tabs>
          <w:tab w:val="left" w:pos="0"/>
        </w:tabs>
        <w:spacing w:before="0"/>
        <w:jc w:val="both"/>
        <w:rPr>
          <w:rFonts w:asciiTheme="minorHAnsi" w:hAnsiTheme="minorHAnsi" w:cstheme="minorHAnsi"/>
          <w:sz w:val="22"/>
          <w:szCs w:val="22"/>
        </w:rPr>
      </w:pPr>
    </w:p>
    <w:p w14:paraId="002A17AF" w14:textId="69DB3311" w:rsidR="00E62258" w:rsidRDefault="00E62258">
      <w:pPr>
        <w:spacing w:after="0" w:line="240" w:lineRule="auto"/>
        <w:rPr>
          <w:rFonts w:eastAsia="Mangal" w:cstheme="minorHAnsi"/>
          <w:color w:val="000000"/>
          <w:kern w:val="2"/>
        </w:rPr>
      </w:pPr>
      <w:r>
        <w:rPr>
          <w:rFonts w:cstheme="minorHAnsi"/>
        </w:rPr>
        <w:br w:type="page"/>
      </w:r>
    </w:p>
    <w:p w14:paraId="1943109C" w14:textId="75C14493" w:rsidR="00E62258" w:rsidRPr="00E62258" w:rsidRDefault="00E62258" w:rsidP="00E62258">
      <w:pPr>
        <w:pStyle w:val="TitreetcontenuLTGliederung2"/>
        <w:tabs>
          <w:tab w:val="left" w:pos="0"/>
        </w:tabs>
        <w:spacing w:before="0"/>
        <w:jc w:val="both"/>
        <w:rPr>
          <w:rFonts w:asciiTheme="minorHAnsi" w:eastAsia="Times New Roman" w:hAnsiTheme="minorHAnsi" w:cstheme="minorHAnsi"/>
          <w:b/>
          <w:sz w:val="22"/>
          <w:szCs w:val="22"/>
          <w:lang w:eastAsia="fr-FR"/>
        </w:rPr>
      </w:pPr>
      <w:r w:rsidRPr="00E62258">
        <w:rPr>
          <w:rFonts w:asciiTheme="minorHAnsi" w:eastAsia="Times New Roman" w:hAnsiTheme="minorHAnsi" w:cstheme="minorHAnsi"/>
          <w:b/>
          <w:sz w:val="22"/>
          <w:szCs w:val="22"/>
          <w:lang w:eastAsia="fr-FR"/>
        </w:rPr>
        <w:lastRenderedPageBreak/>
        <w:t>ANNEXE 1</w:t>
      </w:r>
    </w:p>
    <w:p w14:paraId="620CF0A9" w14:textId="77777777" w:rsidR="00E62258" w:rsidRPr="00E62258" w:rsidRDefault="00E62258" w:rsidP="00E62258">
      <w:pPr>
        <w:rPr>
          <w:rFonts w:eastAsia="Times New Roman" w:cs="Calibri"/>
          <w:lang w:eastAsia="fr-FR"/>
        </w:rPr>
      </w:pPr>
    </w:p>
    <w:p w14:paraId="25796AF3" w14:textId="77777777" w:rsidR="00E62258" w:rsidRPr="00E62258" w:rsidRDefault="00E62258" w:rsidP="00E62258">
      <w:pPr>
        <w:pBdr>
          <w:top w:val="single" w:sz="4" w:space="1" w:color="000000"/>
          <w:left w:val="single" w:sz="4" w:space="4" w:color="000000"/>
          <w:bottom w:val="single" w:sz="4" w:space="1" w:color="000000"/>
          <w:right w:val="single" w:sz="4" w:space="4" w:color="000000"/>
        </w:pBdr>
        <w:jc w:val="center"/>
        <w:rPr>
          <w:color w:val="000000"/>
        </w:rPr>
      </w:pPr>
      <w:r w:rsidRPr="00E62258">
        <w:rPr>
          <w:b/>
          <w:color w:val="000000"/>
        </w:rPr>
        <w:t xml:space="preserve">Dispositif régional de soutien aux actions et modalités de dépôt </w:t>
      </w:r>
    </w:p>
    <w:p w14:paraId="3E08A0CD" w14:textId="77777777" w:rsidR="00E62258" w:rsidRPr="00E62258" w:rsidRDefault="00E62258" w:rsidP="00E62258">
      <w:pPr>
        <w:pStyle w:val="Default"/>
        <w:rPr>
          <w:rFonts w:asciiTheme="minorHAnsi" w:hAnsiTheme="minorHAnsi" w:cs="Century Gothic"/>
          <w:b/>
          <w:bCs/>
          <w:sz w:val="22"/>
          <w:szCs w:val="22"/>
        </w:rPr>
      </w:pPr>
    </w:p>
    <w:p w14:paraId="6C0DBEF9" w14:textId="77777777" w:rsidR="00E62258" w:rsidRPr="00E62258" w:rsidRDefault="00E62258" w:rsidP="00E62258">
      <w:pPr>
        <w:pStyle w:val="Default"/>
        <w:jc w:val="center"/>
        <w:rPr>
          <w:rFonts w:asciiTheme="minorHAnsi" w:hAnsiTheme="minorHAnsi" w:cs="Century Gothic"/>
          <w:b/>
          <w:bCs/>
          <w:sz w:val="22"/>
          <w:szCs w:val="22"/>
        </w:rPr>
      </w:pPr>
      <w:r w:rsidRPr="00E62258">
        <w:rPr>
          <w:rFonts w:asciiTheme="minorHAnsi" w:hAnsiTheme="minorHAnsi" w:cs="Century Gothic"/>
          <w:b/>
          <w:bCs/>
          <w:sz w:val="22"/>
          <w:szCs w:val="22"/>
        </w:rPr>
        <w:t>Programmation 2024 : Appel à projets</w:t>
      </w:r>
    </w:p>
    <w:p w14:paraId="666442E0" w14:textId="77777777" w:rsidR="00E62258" w:rsidRPr="00E62258" w:rsidRDefault="00E62258" w:rsidP="00E62258">
      <w:pPr>
        <w:pStyle w:val="Paragraphedeliste"/>
        <w:numPr>
          <w:ilvl w:val="0"/>
          <w:numId w:val="42"/>
        </w:numPr>
        <w:suppressAutoHyphens w:val="0"/>
        <w:autoSpaceDN w:val="0"/>
        <w:spacing w:before="100" w:beforeAutospacing="1" w:after="100" w:afterAutospacing="1" w:line="100" w:lineRule="atLeast"/>
        <w:jc w:val="both"/>
        <w:rPr>
          <w:rFonts w:cs="Calibri"/>
          <w:b/>
          <w:bCs/>
          <w:iCs/>
          <w:lang w:eastAsia="fr-FR"/>
        </w:rPr>
      </w:pPr>
      <w:r w:rsidRPr="00E62258">
        <w:rPr>
          <w:rFonts w:cs="Calibri"/>
          <w:b/>
          <w:bCs/>
          <w:iCs/>
          <w:lang w:eastAsia="fr-FR"/>
        </w:rPr>
        <w:t>Soutien aux projets :</w:t>
      </w:r>
    </w:p>
    <w:p w14:paraId="2F668549" w14:textId="77777777" w:rsidR="00E62258" w:rsidRPr="00E62258" w:rsidRDefault="00E62258" w:rsidP="00E62258">
      <w:pPr>
        <w:spacing w:before="120" w:after="120"/>
        <w:ind w:left="708"/>
        <w:jc w:val="both"/>
      </w:pPr>
      <w:r w:rsidRPr="00E62258">
        <w:rPr>
          <w:rFonts w:eastAsia="Times New Roman" w:cs="Calibri"/>
          <w:iCs/>
          <w:lang w:eastAsia="fr-FR"/>
        </w:rPr>
        <w:t xml:space="preserve">Les projets retenus par le dispositif régional en faveur de la Politique de la Ville interviendront majoritairement en faveur des habitants des quartiers prioritaires et </w:t>
      </w:r>
      <w:r w:rsidRPr="00E62258">
        <w:rPr>
          <w:rFonts w:eastAsia="Times New Roman" w:cs="Calibri"/>
          <w:b/>
          <w:bCs/>
          <w:iCs/>
          <w:lang w:eastAsia="fr-FR"/>
        </w:rPr>
        <w:t>devront s’inscrire dans la programmation annuelle du contrat de ville.</w:t>
      </w:r>
      <w:r w:rsidRPr="00E62258">
        <w:rPr>
          <w:rFonts w:eastAsia="Times New Roman" w:cs="Calibri"/>
          <w:iCs/>
          <w:lang w:eastAsia="fr-FR"/>
        </w:rPr>
        <w:t xml:space="preserve"> Ils revêtiront un caractère à la fois structurant et innovant (échelle d’intervention large et en complémentarité avec l’offre existante), et s’inscriront dans un cadre partenarial large avec la mobilisation des partenaires locaux.</w:t>
      </w:r>
      <w:r w:rsidRPr="00E62258">
        <w:t xml:space="preserve"> </w:t>
      </w:r>
    </w:p>
    <w:p w14:paraId="0B14094E" w14:textId="77777777" w:rsidR="00E62258" w:rsidRPr="00E62258" w:rsidRDefault="00000000" w:rsidP="00E62258">
      <w:pPr>
        <w:spacing w:before="100" w:beforeAutospacing="1" w:after="100" w:afterAutospacing="1"/>
        <w:jc w:val="both"/>
        <w:rPr>
          <w:rStyle w:val="Lienhypertexte"/>
          <w:rFonts w:eastAsia="Times New Roman" w:cs="Times New Roman"/>
          <w:lang w:eastAsia="fr-FR"/>
        </w:rPr>
      </w:pPr>
      <w:hyperlink r:id="rId40" w:history="1">
        <w:r w:rsidR="00E62258" w:rsidRPr="00E62258">
          <w:rPr>
            <w:rStyle w:val="Lienhypertexte"/>
            <w:rFonts w:eastAsia="Times New Roman" w:cs="Times New Roman"/>
            <w:lang w:eastAsia="fr-FR"/>
          </w:rPr>
          <w:t>https://www.laregion.fr/Dispositif-regional-de-soutien-aux-associations-et-EPCI-en-faveur-de-la-Politique-de</w:t>
        </w:r>
      </w:hyperlink>
    </w:p>
    <w:p w14:paraId="1AB5A944" w14:textId="77777777" w:rsidR="00E62258" w:rsidRPr="00E62258" w:rsidRDefault="00E62258" w:rsidP="00E62258">
      <w:pPr>
        <w:pStyle w:val="Paragraphedeliste"/>
        <w:numPr>
          <w:ilvl w:val="0"/>
          <w:numId w:val="42"/>
        </w:numPr>
        <w:suppressAutoHyphens w:val="0"/>
        <w:autoSpaceDN w:val="0"/>
        <w:spacing w:before="100" w:beforeAutospacing="1" w:after="100" w:afterAutospacing="1" w:line="100" w:lineRule="atLeast"/>
        <w:jc w:val="both"/>
        <w:rPr>
          <w:b/>
          <w:bCs/>
        </w:rPr>
      </w:pPr>
      <w:r w:rsidRPr="00E62258">
        <w:rPr>
          <w:b/>
          <w:bCs/>
          <w:lang w:eastAsia="fr-FR"/>
        </w:rPr>
        <w:t>Modalités de dépôt des demandes de subvention</w:t>
      </w:r>
    </w:p>
    <w:p w14:paraId="462B4475" w14:textId="77777777" w:rsidR="00E62258" w:rsidRPr="00E62258" w:rsidRDefault="00E62258" w:rsidP="00E62258">
      <w:pPr>
        <w:spacing w:before="100" w:beforeAutospacing="1" w:after="100" w:afterAutospacing="1"/>
        <w:jc w:val="both"/>
        <w:rPr>
          <w:rStyle w:val="Lienhypertexte"/>
        </w:rPr>
      </w:pPr>
      <w:r w:rsidRPr="00E62258">
        <w:rPr>
          <w:b/>
        </w:rPr>
        <w:t xml:space="preserve">Le dépôt des dossiers sollicitant la Région se fait de manière dématérialisée à partir du lien suivant : </w:t>
      </w:r>
      <w:hyperlink r:id="rId41" w:history="1">
        <w:r w:rsidRPr="00E62258">
          <w:rPr>
            <w:rStyle w:val="Lienhypertexte"/>
            <w:b/>
          </w:rPr>
          <w:t>https://mesaidesenligne.laregion.fr</w:t>
        </w:r>
      </w:hyperlink>
    </w:p>
    <w:p w14:paraId="04EE2389" w14:textId="77777777" w:rsidR="00E62258" w:rsidRPr="00E62258" w:rsidRDefault="00E62258" w:rsidP="00E62258">
      <w:pPr>
        <w:spacing w:before="100" w:beforeAutospacing="1" w:after="100" w:afterAutospacing="1"/>
        <w:ind w:left="708"/>
        <w:jc w:val="both"/>
        <w:rPr>
          <w:rFonts w:cstheme="minorHAnsi"/>
          <w:bCs/>
        </w:rPr>
      </w:pPr>
      <w:r w:rsidRPr="00E62258">
        <w:rPr>
          <w:rFonts w:cstheme="minorHAnsi"/>
          <w:b/>
        </w:rPr>
        <w:t xml:space="preserve">Les porteurs de projets sollicitant la Région pour plusieurs actions devront regrouper leurs demandes en ne déposant qu’un seul dossier sur le portail des aides régional </w:t>
      </w:r>
      <w:r w:rsidRPr="00E62258">
        <w:rPr>
          <w:rFonts w:cstheme="minorHAnsi"/>
          <w:bCs/>
        </w:rPr>
        <w:t>(même si ces actions concernent plusieurs contrats de ville). Une ventilation de la subvention régionale pour chaque action sollicitant le soutien régional devra être renseignée.</w:t>
      </w:r>
    </w:p>
    <w:p w14:paraId="3ED5E8E1" w14:textId="77777777" w:rsidR="00E62258" w:rsidRPr="00E62258" w:rsidRDefault="00E62258" w:rsidP="00E62258">
      <w:pPr>
        <w:spacing w:before="100" w:beforeAutospacing="1" w:after="100" w:afterAutospacing="1"/>
        <w:ind w:left="708"/>
        <w:jc w:val="both"/>
        <w:rPr>
          <w:rStyle w:val="Lienhypertexte"/>
          <w:b/>
          <w:color w:val="FF0000"/>
        </w:rPr>
      </w:pPr>
      <w:r w:rsidRPr="00E62258">
        <w:rPr>
          <w:rFonts w:cstheme="minorHAnsi"/>
          <w:b/>
          <w:color w:val="FF0000"/>
        </w:rPr>
        <w:t>Les demandes devront être déposées sur le portail des aides régional le 30 juin au plus tard</w:t>
      </w:r>
    </w:p>
    <w:p w14:paraId="2F53DCBA" w14:textId="77777777" w:rsidR="00E62258" w:rsidRPr="00E62258" w:rsidRDefault="00E62258" w:rsidP="00E62258">
      <w:pPr>
        <w:pStyle w:val="Paragraphedeliste"/>
        <w:numPr>
          <w:ilvl w:val="0"/>
          <w:numId w:val="43"/>
        </w:numPr>
        <w:suppressAutoHyphens w:val="0"/>
        <w:autoSpaceDN w:val="0"/>
        <w:spacing w:before="100" w:beforeAutospacing="1" w:after="100" w:afterAutospacing="1" w:line="100" w:lineRule="atLeast"/>
        <w:jc w:val="both"/>
        <w:rPr>
          <w:bCs/>
          <w:lang w:eastAsia="fr-FR"/>
        </w:rPr>
      </w:pPr>
      <w:r w:rsidRPr="00E62258">
        <w:rPr>
          <w:b/>
          <w:bCs/>
        </w:rPr>
        <w:t>Soutien à la formation professionnelle des adultes relais</w:t>
      </w:r>
    </w:p>
    <w:p w14:paraId="3F478F02" w14:textId="77777777" w:rsidR="00E62258" w:rsidRPr="00E62258" w:rsidRDefault="00E62258" w:rsidP="00E62258">
      <w:pPr>
        <w:pStyle w:val="Paragraphedeliste"/>
        <w:suppressAutoHyphens w:val="0"/>
        <w:spacing w:before="100" w:beforeAutospacing="1" w:after="100" w:afterAutospacing="1" w:line="100" w:lineRule="atLeast"/>
        <w:ind w:left="717"/>
        <w:jc w:val="both"/>
        <w:rPr>
          <w:b/>
          <w:bCs/>
          <w:lang w:eastAsia="fr-FR"/>
        </w:rPr>
      </w:pPr>
    </w:p>
    <w:p w14:paraId="3746057C" w14:textId="77777777" w:rsidR="00E62258" w:rsidRPr="00E62258" w:rsidRDefault="00E62258" w:rsidP="00E62258">
      <w:pPr>
        <w:pStyle w:val="Paragraphedeliste"/>
        <w:spacing w:before="100" w:beforeAutospacing="1" w:after="100" w:afterAutospacing="1"/>
        <w:ind w:left="717"/>
        <w:jc w:val="both"/>
        <w:rPr>
          <w:b/>
          <w:bCs/>
          <w:lang w:eastAsia="fr-FR"/>
        </w:rPr>
      </w:pPr>
      <w:r w:rsidRPr="00E62258">
        <w:t xml:space="preserve">La Région pourra également accompagner la formation professionnelle des adultes relais salariés d’associations loi 1901, dans la mesure où ces formations ne sont pas finançables par un organisme de formation et où elles s’inscrivent dans les parcours professionnels qualifiants (dispositif adopté à la CP du 7 décembre 2018). </w:t>
      </w:r>
      <w:r w:rsidRPr="00E62258">
        <w:rPr>
          <w:b/>
          <w:bCs/>
        </w:rPr>
        <w:t xml:space="preserve">Les associations peuvent déposer leur dossier par mail à l’adresse suivante :  </w:t>
      </w:r>
      <w:hyperlink r:id="rId42" w:history="1">
        <w:r w:rsidRPr="00E62258">
          <w:rPr>
            <w:rStyle w:val="Lienhypertexte"/>
            <w:b/>
            <w:bCs/>
          </w:rPr>
          <w:t>politiquedelaville@laregion.fr</w:t>
        </w:r>
      </w:hyperlink>
    </w:p>
    <w:p w14:paraId="144D4403" w14:textId="77777777" w:rsidR="00E62258" w:rsidRPr="00E62258" w:rsidRDefault="00000000" w:rsidP="00E62258">
      <w:hyperlink r:id="rId43" w:history="1">
        <w:r w:rsidR="00E62258" w:rsidRPr="00E62258">
          <w:rPr>
            <w:rStyle w:val="Lienhypertexte"/>
            <w:rFonts w:eastAsia="Times New Roman" w:cs="Calibri"/>
            <w:iCs/>
            <w:lang w:eastAsia="fr-FR"/>
          </w:rPr>
          <w:t>https://www.laregion.fr/Dispositif-regional-d-aide-a-la-formation-des-adultes-relais</w:t>
        </w:r>
      </w:hyperlink>
    </w:p>
    <w:p w14:paraId="366C908A" w14:textId="77777777" w:rsidR="00E62258" w:rsidRPr="00E62258" w:rsidRDefault="00E62258" w:rsidP="00E62258">
      <w:pPr>
        <w:pStyle w:val="TitreetcontenuLTGliederung2"/>
        <w:tabs>
          <w:tab w:val="left" w:pos="0"/>
        </w:tabs>
        <w:spacing w:before="0"/>
        <w:jc w:val="both"/>
        <w:rPr>
          <w:rFonts w:asciiTheme="minorHAnsi" w:eastAsia="Times New Roman" w:hAnsiTheme="minorHAnsi" w:cstheme="minorHAnsi"/>
          <w:b/>
          <w:sz w:val="22"/>
          <w:szCs w:val="22"/>
          <w:lang w:eastAsia="fr-FR"/>
        </w:rPr>
      </w:pPr>
    </w:p>
    <w:p w14:paraId="2571FD9B" w14:textId="50770852" w:rsidR="009B4BF1" w:rsidRPr="00E62258" w:rsidRDefault="009F1656" w:rsidP="00237BEA">
      <w:pPr>
        <w:spacing w:after="0"/>
        <w:jc w:val="both"/>
        <w:rPr>
          <w:rFonts w:cstheme="minorHAnsi"/>
        </w:rPr>
      </w:pPr>
      <w:r w:rsidRPr="00E62258">
        <w:rPr>
          <w:rFonts w:eastAsia="Mangal" w:cstheme="minorHAnsi"/>
          <w:color w:val="000000"/>
          <w:kern w:val="2"/>
        </w:rPr>
        <w:tab/>
      </w:r>
      <w:r w:rsidRPr="00E62258">
        <w:rPr>
          <w:rFonts w:eastAsia="Mangal" w:cstheme="minorHAnsi"/>
          <w:color w:val="000000"/>
          <w:kern w:val="2"/>
        </w:rPr>
        <w:tab/>
      </w:r>
      <w:r w:rsidRPr="00E62258">
        <w:rPr>
          <w:rFonts w:cstheme="minorHAnsi"/>
        </w:rPr>
        <w:tab/>
      </w:r>
      <w:r w:rsidRPr="00E62258">
        <w:rPr>
          <w:rFonts w:cstheme="minorHAnsi"/>
        </w:rPr>
        <w:tab/>
      </w:r>
      <w:r w:rsidRPr="00E62258">
        <w:rPr>
          <w:rFonts w:cstheme="minorHAnsi"/>
        </w:rPr>
        <w:tab/>
      </w:r>
    </w:p>
    <w:sectPr w:rsidR="009B4BF1" w:rsidRPr="00E62258" w:rsidSect="00A01AFD">
      <w:footerReference w:type="default" r:id="rId44"/>
      <w:pgSz w:w="11906" w:h="16838"/>
      <w:pgMar w:top="1417" w:right="1417" w:bottom="1417" w:left="1417"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D5FE0" w14:textId="77777777" w:rsidR="00392659" w:rsidRDefault="00392659">
      <w:pPr>
        <w:spacing w:after="0" w:line="240" w:lineRule="auto"/>
      </w:pPr>
      <w:r>
        <w:separator/>
      </w:r>
    </w:p>
  </w:endnote>
  <w:endnote w:type="continuationSeparator" w:id="0">
    <w:p w14:paraId="3533B483" w14:textId="77777777" w:rsidR="00392659" w:rsidRDefault="00392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Light">
    <w:altName w:val="Cambria"/>
    <w:charset w:val="00"/>
    <w:family w:val="roman"/>
    <w:pitch w:val="variable"/>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Open Sans">
    <w:altName w:val="Open Sans"/>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711933"/>
      <w:docPartObj>
        <w:docPartGallery w:val="Page Numbers (Bottom of Page)"/>
        <w:docPartUnique/>
      </w:docPartObj>
    </w:sdtPr>
    <w:sdtContent>
      <w:p w14:paraId="493DC88F" w14:textId="79BDFD10" w:rsidR="002A4C11" w:rsidRDefault="002A4C11">
        <w:pPr>
          <w:pStyle w:val="Pieddepage"/>
          <w:jc w:val="right"/>
        </w:pPr>
        <w:r>
          <w:fldChar w:fldCharType="begin"/>
        </w:r>
        <w:r>
          <w:instrText>PAGE   \* MERGEFORMAT</w:instrText>
        </w:r>
        <w:r>
          <w:fldChar w:fldCharType="separate"/>
        </w:r>
        <w:r>
          <w:t>2</w:t>
        </w:r>
        <w:r>
          <w:fldChar w:fldCharType="end"/>
        </w:r>
      </w:p>
    </w:sdtContent>
  </w:sdt>
  <w:p w14:paraId="760A4413" w14:textId="77777777" w:rsidR="002C227F" w:rsidRDefault="002C22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DC960" w14:textId="77777777" w:rsidR="00392659" w:rsidRDefault="00392659">
      <w:pPr>
        <w:spacing w:after="0" w:line="240" w:lineRule="auto"/>
      </w:pPr>
      <w:r>
        <w:separator/>
      </w:r>
    </w:p>
  </w:footnote>
  <w:footnote w:type="continuationSeparator" w:id="0">
    <w:p w14:paraId="5B29DA2C" w14:textId="77777777" w:rsidR="00392659" w:rsidRDefault="00392659">
      <w:pPr>
        <w:spacing w:after="0" w:line="240" w:lineRule="auto"/>
      </w:pPr>
      <w:r>
        <w:continuationSeparator/>
      </w:r>
    </w:p>
  </w:footnote>
  <w:footnote w:id="1">
    <w:p w14:paraId="366788B7" w14:textId="77777777" w:rsidR="002A4C11" w:rsidRDefault="002A4C11" w:rsidP="002A4C11">
      <w:pPr>
        <w:pStyle w:val="Notedebasdepage"/>
      </w:pPr>
      <w:r>
        <w:rPr>
          <w:rStyle w:val="Appelnotedebasdep"/>
        </w:rPr>
        <w:footnoteRef/>
      </w:r>
      <w:r>
        <w:t xml:space="preserve"> </w:t>
      </w:r>
      <w:r w:rsidRPr="00031FD6">
        <w:rPr>
          <w:i/>
          <w:iCs/>
          <w:sz w:val="16"/>
          <w:szCs w:val="16"/>
        </w:rPr>
        <w:t>Le droit commun correspond aux politiques sectorielles (santé, développement économique, éducation, urbanisme, etc.) qui s’appliquent sur l’ensemble d’un territoire sans distinction entre les quartiers. Ces politiques de droit commun relèvent des compétences de l’Etat et de tous les niveaux de collectivités locales : Région, Département, Intercommunalité, Commune. Ce droit commun représente les engagements « financiers » des politiques publiques mais aussi les effectifs humains, le matériel et les équipements publics mis sur un territoire</w:t>
      </w:r>
    </w:p>
    <w:p w14:paraId="77077F25" w14:textId="3CF49AD7" w:rsidR="002A4C11" w:rsidRDefault="002A4C11">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1A2D"/>
    <w:multiLevelType w:val="hybridMultilevel"/>
    <w:tmpl w:val="7F16E2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B472E0"/>
    <w:multiLevelType w:val="hybridMultilevel"/>
    <w:tmpl w:val="24DA3486"/>
    <w:lvl w:ilvl="0" w:tplc="040C000B">
      <w:start w:val="1"/>
      <w:numFmt w:val="bullet"/>
      <w:lvlText w:val=""/>
      <w:lvlJc w:val="left"/>
      <w:pPr>
        <w:ind w:left="717" w:hanging="360"/>
      </w:pPr>
      <w:rPr>
        <w:rFonts w:ascii="Wingdings" w:hAnsi="Wingdings" w:hint="default"/>
      </w:rPr>
    </w:lvl>
    <w:lvl w:ilvl="1" w:tplc="040C0003">
      <w:start w:val="1"/>
      <w:numFmt w:val="bullet"/>
      <w:lvlText w:val="o"/>
      <w:lvlJc w:val="left"/>
      <w:pPr>
        <w:ind w:left="1437" w:hanging="360"/>
      </w:pPr>
      <w:rPr>
        <w:rFonts w:ascii="Courier New" w:hAnsi="Courier New" w:cs="Courier New" w:hint="default"/>
      </w:rPr>
    </w:lvl>
    <w:lvl w:ilvl="2" w:tplc="040C0005">
      <w:start w:val="1"/>
      <w:numFmt w:val="bullet"/>
      <w:lvlText w:val=""/>
      <w:lvlJc w:val="left"/>
      <w:pPr>
        <w:ind w:left="2157" w:hanging="360"/>
      </w:pPr>
      <w:rPr>
        <w:rFonts w:ascii="Wingdings" w:hAnsi="Wingdings" w:hint="default"/>
      </w:rPr>
    </w:lvl>
    <w:lvl w:ilvl="3" w:tplc="040C0001">
      <w:start w:val="1"/>
      <w:numFmt w:val="bullet"/>
      <w:lvlText w:val=""/>
      <w:lvlJc w:val="left"/>
      <w:pPr>
        <w:ind w:left="2877" w:hanging="360"/>
      </w:pPr>
      <w:rPr>
        <w:rFonts w:ascii="Symbol" w:hAnsi="Symbol" w:hint="default"/>
      </w:rPr>
    </w:lvl>
    <w:lvl w:ilvl="4" w:tplc="040C0003">
      <w:start w:val="1"/>
      <w:numFmt w:val="bullet"/>
      <w:lvlText w:val="o"/>
      <w:lvlJc w:val="left"/>
      <w:pPr>
        <w:ind w:left="3597" w:hanging="360"/>
      </w:pPr>
      <w:rPr>
        <w:rFonts w:ascii="Courier New" w:hAnsi="Courier New" w:cs="Courier New" w:hint="default"/>
      </w:rPr>
    </w:lvl>
    <w:lvl w:ilvl="5" w:tplc="040C0005">
      <w:start w:val="1"/>
      <w:numFmt w:val="bullet"/>
      <w:lvlText w:val=""/>
      <w:lvlJc w:val="left"/>
      <w:pPr>
        <w:ind w:left="4317" w:hanging="360"/>
      </w:pPr>
      <w:rPr>
        <w:rFonts w:ascii="Wingdings" w:hAnsi="Wingdings" w:hint="default"/>
      </w:rPr>
    </w:lvl>
    <w:lvl w:ilvl="6" w:tplc="040C0001">
      <w:start w:val="1"/>
      <w:numFmt w:val="bullet"/>
      <w:lvlText w:val=""/>
      <w:lvlJc w:val="left"/>
      <w:pPr>
        <w:ind w:left="5037" w:hanging="360"/>
      </w:pPr>
      <w:rPr>
        <w:rFonts w:ascii="Symbol" w:hAnsi="Symbol" w:hint="default"/>
      </w:rPr>
    </w:lvl>
    <w:lvl w:ilvl="7" w:tplc="040C0003">
      <w:start w:val="1"/>
      <w:numFmt w:val="bullet"/>
      <w:lvlText w:val="o"/>
      <w:lvlJc w:val="left"/>
      <w:pPr>
        <w:ind w:left="5757" w:hanging="360"/>
      </w:pPr>
      <w:rPr>
        <w:rFonts w:ascii="Courier New" w:hAnsi="Courier New" w:cs="Courier New" w:hint="default"/>
      </w:rPr>
    </w:lvl>
    <w:lvl w:ilvl="8" w:tplc="040C0005">
      <w:start w:val="1"/>
      <w:numFmt w:val="bullet"/>
      <w:lvlText w:val=""/>
      <w:lvlJc w:val="left"/>
      <w:pPr>
        <w:ind w:left="6477" w:hanging="360"/>
      </w:pPr>
      <w:rPr>
        <w:rFonts w:ascii="Wingdings" w:hAnsi="Wingdings" w:hint="default"/>
      </w:rPr>
    </w:lvl>
  </w:abstractNum>
  <w:abstractNum w:abstractNumId="2" w15:restartNumberingAfterBreak="0">
    <w:nsid w:val="0CF84B55"/>
    <w:multiLevelType w:val="multilevel"/>
    <w:tmpl w:val="64B626DE"/>
    <w:lvl w:ilvl="0">
      <w:start w:val="1"/>
      <w:numFmt w:val="none"/>
      <w:pStyle w:val="Titre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E5A479B"/>
    <w:multiLevelType w:val="hybridMultilevel"/>
    <w:tmpl w:val="89DC53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9C2585"/>
    <w:multiLevelType w:val="multilevel"/>
    <w:tmpl w:val="1E40D606"/>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17251655"/>
    <w:multiLevelType w:val="hybridMultilevel"/>
    <w:tmpl w:val="F8382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827A37"/>
    <w:multiLevelType w:val="hybridMultilevel"/>
    <w:tmpl w:val="AB96377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1EDA48E6"/>
    <w:multiLevelType w:val="hybridMultilevel"/>
    <w:tmpl w:val="BA26C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4F48CB"/>
    <w:multiLevelType w:val="hybridMultilevel"/>
    <w:tmpl w:val="A6D84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9A1703"/>
    <w:multiLevelType w:val="multilevel"/>
    <w:tmpl w:val="E6469174"/>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2456405B"/>
    <w:multiLevelType w:val="multilevel"/>
    <w:tmpl w:val="530A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B2BA2"/>
    <w:multiLevelType w:val="hybridMultilevel"/>
    <w:tmpl w:val="519EB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5C0367"/>
    <w:multiLevelType w:val="multilevel"/>
    <w:tmpl w:val="6244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F4D67"/>
    <w:multiLevelType w:val="multilevel"/>
    <w:tmpl w:val="3FF87AC6"/>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
      <w:lvlJc w:val="left"/>
      <w:pPr>
        <w:tabs>
          <w:tab w:val="num" w:pos="1440"/>
        </w:tabs>
        <w:ind w:left="1440" w:hanging="360"/>
      </w:pPr>
      <w:rPr>
        <w:rFonts w:ascii="OpenSymbol" w:hAnsi="OpenSymbol" w:cs="OpenSymbol" w:hint="default"/>
        <w:sz w:val="22"/>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4" w15:restartNumberingAfterBreak="0">
    <w:nsid w:val="33963030"/>
    <w:multiLevelType w:val="hybridMultilevel"/>
    <w:tmpl w:val="CB60A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3C2883"/>
    <w:multiLevelType w:val="hybridMultilevel"/>
    <w:tmpl w:val="CB7A8626"/>
    <w:lvl w:ilvl="0" w:tplc="040C000B">
      <w:start w:val="1"/>
      <w:numFmt w:val="bullet"/>
      <w:lvlText w:val=""/>
      <w:lvlJc w:val="left"/>
      <w:pPr>
        <w:ind w:left="717" w:hanging="360"/>
      </w:pPr>
      <w:rPr>
        <w:rFonts w:ascii="Wingdings" w:hAnsi="Wingdings" w:hint="default"/>
      </w:rPr>
    </w:lvl>
    <w:lvl w:ilvl="1" w:tplc="040C0003">
      <w:start w:val="1"/>
      <w:numFmt w:val="bullet"/>
      <w:lvlText w:val="o"/>
      <w:lvlJc w:val="left"/>
      <w:pPr>
        <w:ind w:left="1437" w:hanging="360"/>
      </w:pPr>
      <w:rPr>
        <w:rFonts w:ascii="Courier New" w:hAnsi="Courier New" w:cs="Courier New" w:hint="default"/>
      </w:rPr>
    </w:lvl>
    <w:lvl w:ilvl="2" w:tplc="040C0005">
      <w:start w:val="1"/>
      <w:numFmt w:val="bullet"/>
      <w:lvlText w:val=""/>
      <w:lvlJc w:val="left"/>
      <w:pPr>
        <w:ind w:left="2157" w:hanging="360"/>
      </w:pPr>
      <w:rPr>
        <w:rFonts w:ascii="Wingdings" w:hAnsi="Wingdings" w:hint="default"/>
      </w:rPr>
    </w:lvl>
    <w:lvl w:ilvl="3" w:tplc="040C0001">
      <w:start w:val="1"/>
      <w:numFmt w:val="bullet"/>
      <w:lvlText w:val=""/>
      <w:lvlJc w:val="left"/>
      <w:pPr>
        <w:ind w:left="2877" w:hanging="360"/>
      </w:pPr>
      <w:rPr>
        <w:rFonts w:ascii="Symbol" w:hAnsi="Symbol" w:hint="default"/>
      </w:rPr>
    </w:lvl>
    <w:lvl w:ilvl="4" w:tplc="040C0003">
      <w:start w:val="1"/>
      <w:numFmt w:val="bullet"/>
      <w:lvlText w:val="o"/>
      <w:lvlJc w:val="left"/>
      <w:pPr>
        <w:ind w:left="3597" w:hanging="360"/>
      </w:pPr>
      <w:rPr>
        <w:rFonts w:ascii="Courier New" w:hAnsi="Courier New" w:cs="Courier New" w:hint="default"/>
      </w:rPr>
    </w:lvl>
    <w:lvl w:ilvl="5" w:tplc="040C0005">
      <w:start w:val="1"/>
      <w:numFmt w:val="bullet"/>
      <w:lvlText w:val=""/>
      <w:lvlJc w:val="left"/>
      <w:pPr>
        <w:ind w:left="4317" w:hanging="360"/>
      </w:pPr>
      <w:rPr>
        <w:rFonts w:ascii="Wingdings" w:hAnsi="Wingdings" w:hint="default"/>
      </w:rPr>
    </w:lvl>
    <w:lvl w:ilvl="6" w:tplc="040C0001">
      <w:start w:val="1"/>
      <w:numFmt w:val="bullet"/>
      <w:lvlText w:val=""/>
      <w:lvlJc w:val="left"/>
      <w:pPr>
        <w:ind w:left="5037" w:hanging="360"/>
      </w:pPr>
      <w:rPr>
        <w:rFonts w:ascii="Symbol" w:hAnsi="Symbol" w:hint="default"/>
      </w:rPr>
    </w:lvl>
    <w:lvl w:ilvl="7" w:tplc="040C0003">
      <w:start w:val="1"/>
      <w:numFmt w:val="bullet"/>
      <w:lvlText w:val="o"/>
      <w:lvlJc w:val="left"/>
      <w:pPr>
        <w:ind w:left="5757" w:hanging="360"/>
      </w:pPr>
      <w:rPr>
        <w:rFonts w:ascii="Courier New" w:hAnsi="Courier New" w:cs="Courier New" w:hint="default"/>
      </w:rPr>
    </w:lvl>
    <w:lvl w:ilvl="8" w:tplc="040C0005">
      <w:start w:val="1"/>
      <w:numFmt w:val="bullet"/>
      <w:lvlText w:val=""/>
      <w:lvlJc w:val="left"/>
      <w:pPr>
        <w:ind w:left="6477" w:hanging="360"/>
      </w:pPr>
      <w:rPr>
        <w:rFonts w:ascii="Wingdings" w:hAnsi="Wingdings" w:hint="default"/>
      </w:rPr>
    </w:lvl>
  </w:abstractNum>
  <w:abstractNum w:abstractNumId="16" w15:restartNumberingAfterBreak="0">
    <w:nsid w:val="346D7DFB"/>
    <w:multiLevelType w:val="multilevel"/>
    <w:tmpl w:val="67B4CCCE"/>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OpenSymbol" w:hAnsi="OpenSymbol" w:cs="OpenSymbol" w:hint="default"/>
        <w:sz w:val="22"/>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7" w15:restartNumberingAfterBreak="0">
    <w:nsid w:val="379D3B2E"/>
    <w:multiLevelType w:val="multilevel"/>
    <w:tmpl w:val="EAB606CA"/>
    <w:lvl w:ilvl="0">
      <w:start w:val="1"/>
      <w:numFmt w:val="decimal"/>
      <w:lvlText w:val="%1."/>
      <w:lvlJc w:val="left"/>
      <w:pPr>
        <w:ind w:left="720" w:hanging="360"/>
      </w:pPr>
      <w:rPr>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39F4086C"/>
    <w:multiLevelType w:val="multilevel"/>
    <w:tmpl w:val="77C09D1C"/>
    <w:lvl w:ilvl="0">
      <w:start w:val="1"/>
      <w:numFmt w:val="decimal"/>
      <w:lvlText w:val="%1."/>
      <w:lvlJc w:val="left"/>
      <w:pPr>
        <w:ind w:left="720" w:hanging="360"/>
      </w:pPr>
      <w:rPr>
        <w:sz w:val="22"/>
        <w:szCs w:val="22"/>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3A7309A6"/>
    <w:multiLevelType w:val="multilevel"/>
    <w:tmpl w:val="A04AC0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3B770843"/>
    <w:multiLevelType w:val="multilevel"/>
    <w:tmpl w:val="38EC26C0"/>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3C204FBC"/>
    <w:multiLevelType w:val="hybridMultilevel"/>
    <w:tmpl w:val="6F8CAB14"/>
    <w:lvl w:ilvl="0" w:tplc="040C0001">
      <w:start w:val="1"/>
      <w:numFmt w:val="bullet"/>
      <w:lvlText w:val=""/>
      <w:lvlJc w:val="left"/>
      <w:pPr>
        <w:ind w:left="1723" w:hanging="360"/>
      </w:pPr>
      <w:rPr>
        <w:rFonts w:ascii="Symbol" w:hAnsi="Symbol" w:hint="default"/>
      </w:rPr>
    </w:lvl>
    <w:lvl w:ilvl="1" w:tplc="040C0003" w:tentative="1">
      <w:start w:val="1"/>
      <w:numFmt w:val="bullet"/>
      <w:lvlText w:val="o"/>
      <w:lvlJc w:val="left"/>
      <w:pPr>
        <w:ind w:left="2443" w:hanging="360"/>
      </w:pPr>
      <w:rPr>
        <w:rFonts w:ascii="Courier New" w:hAnsi="Courier New" w:cs="Courier New" w:hint="default"/>
      </w:rPr>
    </w:lvl>
    <w:lvl w:ilvl="2" w:tplc="040C0005" w:tentative="1">
      <w:start w:val="1"/>
      <w:numFmt w:val="bullet"/>
      <w:lvlText w:val=""/>
      <w:lvlJc w:val="left"/>
      <w:pPr>
        <w:ind w:left="3163" w:hanging="360"/>
      </w:pPr>
      <w:rPr>
        <w:rFonts w:ascii="Wingdings" w:hAnsi="Wingdings" w:hint="default"/>
      </w:rPr>
    </w:lvl>
    <w:lvl w:ilvl="3" w:tplc="040C0001" w:tentative="1">
      <w:start w:val="1"/>
      <w:numFmt w:val="bullet"/>
      <w:lvlText w:val=""/>
      <w:lvlJc w:val="left"/>
      <w:pPr>
        <w:ind w:left="3883" w:hanging="360"/>
      </w:pPr>
      <w:rPr>
        <w:rFonts w:ascii="Symbol" w:hAnsi="Symbol" w:hint="default"/>
      </w:rPr>
    </w:lvl>
    <w:lvl w:ilvl="4" w:tplc="040C0003" w:tentative="1">
      <w:start w:val="1"/>
      <w:numFmt w:val="bullet"/>
      <w:lvlText w:val="o"/>
      <w:lvlJc w:val="left"/>
      <w:pPr>
        <w:ind w:left="4603" w:hanging="360"/>
      </w:pPr>
      <w:rPr>
        <w:rFonts w:ascii="Courier New" w:hAnsi="Courier New" w:cs="Courier New" w:hint="default"/>
      </w:rPr>
    </w:lvl>
    <w:lvl w:ilvl="5" w:tplc="040C0005" w:tentative="1">
      <w:start w:val="1"/>
      <w:numFmt w:val="bullet"/>
      <w:lvlText w:val=""/>
      <w:lvlJc w:val="left"/>
      <w:pPr>
        <w:ind w:left="5323" w:hanging="360"/>
      </w:pPr>
      <w:rPr>
        <w:rFonts w:ascii="Wingdings" w:hAnsi="Wingdings" w:hint="default"/>
      </w:rPr>
    </w:lvl>
    <w:lvl w:ilvl="6" w:tplc="040C0001" w:tentative="1">
      <w:start w:val="1"/>
      <w:numFmt w:val="bullet"/>
      <w:lvlText w:val=""/>
      <w:lvlJc w:val="left"/>
      <w:pPr>
        <w:ind w:left="6043" w:hanging="360"/>
      </w:pPr>
      <w:rPr>
        <w:rFonts w:ascii="Symbol" w:hAnsi="Symbol" w:hint="default"/>
      </w:rPr>
    </w:lvl>
    <w:lvl w:ilvl="7" w:tplc="040C0003" w:tentative="1">
      <w:start w:val="1"/>
      <w:numFmt w:val="bullet"/>
      <w:lvlText w:val="o"/>
      <w:lvlJc w:val="left"/>
      <w:pPr>
        <w:ind w:left="6763" w:hanging="360"/>
      </w:pPr>
      <w:rPr>
        <w:rFonts w:ascii="Courier New" w:hAnsi="Courier New" w:cs="Courier New" w:hint="default"/>
      </w:rPr>
    </w:lvl>
    <w:lvl w:ilvl="8" w:tplc="040C0005" w:tentative="1">
      <w:start w:val="1"/>
      <w:numFmt w:val="bullet"/>
      <w:lvlText w:val=""/>
      <w:lvlJc w:val="left"/>
      <w:pPr>
        <w:ind w:left="7483" w:hanging="360"/>
      </w:pPr>
      <w:rPr>
        <w:rFonts w:ascii="Wingdings" w:hAnsi="Wingdings" w:hint="default"/>
      </w:rPr>
    </w:lvl>
  </w:abstractNum>
  <w:abstractNum w:abstractNumId="22" w15:restartNumberingAfterBreak="0">
    <w:nsid w:val="44303843"/>
    <w:multiLevelType w:val="multilevel"/>
    <w:tmpl w:val="1EE2405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45BB6386"/>
    <w:multiLevelType w:val="multilevel"/>
    <w:tmpl w:val="C28CE6E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49B6096D"/>
    <w:multiLevelType w:val="hybridMultilevel"/>
    <w:tmpl w:val="7DD60628"/>
    <w:lvl w:ilvl="0" w:tplc="040C0001">
      <w:start w:val="1"/>
      <w:numFmt w:val="bullet"/>
      <w:lvlText w:val=""/>
      <w:lvlJc w:val="left"/>
      <w:pPr>
        <w:ind w:left="1723" w:hanging="360"/>
      </w:pPr>
      <w:rPr>
        <w:rFonts w:ascii="Symbol" w:hAnsi="Symbol" w:hint="default"/>
      </w:rPr>
    </w:lvl>
    <w:lvl w:ilvl="1" w:tplc="040C0003" w:tentative="1">
      <w:start w:val="1"/>
      <w:numFmt w:val="bullet"/>
      <w:lvlText w:val="o"/>
      <w:lvlJc w:val="left"/>
      <w:pPr>
        <w:ind w:left="2443" w:hanging="360"/>
      </w:pPr>
      <w:rPr>
        <w:rFonts w:ascii="Courier New" w:hAnsi="Courier New" w:cs="Courier New" w:hint="default"/>
      </w:rPr>
    </w:lvl>
    <w:lvl w:ilvl="2" w:tplc="040C0005" w:tentative="1">
      <w:start w:val="1"/>
      <w:numFmt w:val="bullet"/>
      <w:lvlText w:val=""/>
      <w:lvlJc w:val="left"/>
      <w:pPr>
        <w:ind w:left="3163" w:hanging="360"/>
      </w:pPr>
      <w:rPr>
        <w:rFonts w:ascii="Wingdings" w:hAnsi="Wingdings" w:hint="default"/>
      </w:rPr>
    </w:lvl>
    <w:lvl w:ilvl="3" w:tplc="040C0001" w:tentative="1">
      <w:start w:val="1"/>
      <w:numFmt w:val="bullet"/>
      <w:lvlText w:val=""/>
      <w:lvlJc w:val="left"/>
      <w:pPr>
        <w:ind w:left="3883" w:hanging="360"/>
      </w:pPr>
      <w:rPr>
        <w:rFonts w:ascii="Symbol" w:hAnsi="Symbol" w:hint="default"/>
      </w:rPr>
    </w:lvl>
    <w:lvl w:ilvl="4" w:tplc="040C0003" w:tentative="1">
      <w:start w:val="1"/>
      <w:numFmt w:val="bullet"/>
      <w:lvlText w:val="o"/>
      <w:lvlJc w:val="left"/>
      <w:pPr>
        <w:ind w:left="4603" w:hanging="360"/>
      </w:pPr>
      <w:rPr>
        <w:rFonts w:ascii="Courier New" w:hAnsi="Courier New" w:cs="Courier New" w:hint="default"/>
      </w:rPr>
    </w:lvl>
    <w:lvl w:ilvl="5" w:tplc="040C0005" w:tentative="1">
      <w:start w:val="1"/>
      <w:numFmt w:val="bullet"/>
      <w:lvlText w:val=""/>
      <w:lvlJc w:val="left"/>
      <w:pPr>
        <w:ind w:left="5323" w:hanging="360"/>
      </w:pPr>
      <w:rPr>
        <w:rFonts w:ascii="Wingdings" w:hAnsi="Wingdings" w:hint="default"/>
      </w:rPr>
    </w:lvl>
    <w:lvl w:ilvl="6" w:tplc="040C0001" w:tentative="1">
      <w:start w:val="1"/>
      <w:numFmt w:val="bullet"/>
      <w:lvlText w:val=""/>
      <w:lvlJc w:val="left"/>
      <w:pPr>
        <w:ind w:left="6043" w:hanging="360"/>
      </w:pPr>
      <w:rPr>
        <w:rFonts w:ascii="Symbol" w:hAnsi="Symbol" w:hint="default"/>
      </w:rPr>
    </w:lvl>
    <w:lvl w:ilvl="7" w:tplc="040C0003" w:tentative="1">
      <w:start w:val="1"/>
      <w:numFmt w:val="bullet"/>
      <w:lvlText w:val="o"/>
      <w:lvlJc w:val="left"/>
      <w:pPr>
        <w:ind w:left="6763" w:hanging="360"/>
      </w:pPr>
      <w:rPr>
        <w:rFonts w:ascii="Courier New" w:hAnsi="Courier New" w:cs="Courier New" w:hint="default"/>
      </w:rPr>
    </w:lvl>
    <w:lvl w:ilvl="8" w:tplc="040C0005" w:tentative="1">
      <w:start w:val="1"/>
      <w:numFmt w:val="bullet"/>
      <w:lvlText w:val=""/>
      <w:lvlJc w:val="left"/>
      <w:pPr>
        <w:ind w:left="7483" w:hanging="360"/>
      </w:pPr>
      <w:rPr>
        <w:rFonts w:ascii="Wingdings" w:hAnsi="Wingdings" w:hint="default"/>
      </w:rPr>
    </w:lvl>
  </w:abstractNum>
  <w:abstractNum w:abstractNumId="25" w15:restartNumberingAfterBreak="0">
    <w:nsid w:val="4AA0147D"/>
    <w:multiLevelType w:val="multilevel"/>
    <w:tmpl w:val="CC0EF292"/>
    <w:lvl w:ilvl="0">
      <w:start w:val="1"/>
      <w:numFmt w:val="decimal"/>
      <w:lvlText w:val="%1."/>
      <w:lvlJc w:val="left"/>
      <w:pPr>
        <w:ind w:left="720" w:hanging="360"/>
      </w:pPr>
      <w:rPr>
        <w:rFonts w:hint="default"/>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4E2F1769"/>
    <w:multiLevelType w:val="multilevel"/>
    <w:tmpl w:val="839A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F55745"/>
    <w:multiLevelType w:val="multilevel"/>
    <w:tmpl w:val="CE6A7158"/>
    <w:lvl w:ilvl="0">
      <w:start w:val="1"/>
      <w:numFmt w:val="upperRoman"/>
      <w:lvlText w:val="%1."/>
      <w:lvlJc w:val="left"/>
      <w:pPr>
        <w:ind w:left="1003"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71747E0"/>
    <w:multiLevelType w:val="multilevel"/>
    <w:tmpl w:val="1F06886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8741B76"/>
    <w:multiLevelType w:val="hybridMultilevel"/>
    <w:tmpl w:val="78585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35632D"/>
    <w:multiLevelType w:val="multilevel"/>
    <w:tmpl w:val="EAB606CA"/>
    <w:lvl w:ilvl="0">
      <w:start w:val="1"/>
      <w:numFmt w:val="decimal"/>
      <w:lvlText w:val="%1."/>
      <w:lvlJc w:val="left"/>
      <w:pPr>
        <w:ind w:left="720" w:hanging="360"/>
      </w:pPr>
      <w:rPr>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633B169A"/>
    <w:multiLevelType w:val="hybridMultilevel"/>
    <w:tmpl w:val="89DA1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37F4C69"/>
    <w:multiLevelType w:val="hybridMultilevel"/>
    <w:tmpl w:val="41FCE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816A81"/>
    <w:multiLevelType w:val="multilevel"/>
    <w:tmpl w:val="67B4CC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6C6B0D12"/>
    <w:multiLevelType w:val="hybridMultilevel"/>
    <w:tmpl w:val="CC3A73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F612D71"/>
    <w:multiLevelType w:val="multilevel"/>
    <w:tmpl w:val="15D6F06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71B03477"/>
    <w:multiLevelType w:val="multilevel"/>
    <w:tmpl w:val="CE6A7158"/>
    <w:lvl w:ilvl="0">
      <w:start w:val="1"/>
      <w:numFmt w:val="upperRoman"/>
      <w:lvlText w:val="%1."/>
      <w:lvlJc w:val="left"/>
      <w:pPr>
        <w:ind w:left="1003"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5A644C2"/>
    <w:multiLevelType w:val="multilevel"/>
    <w:tmpl w:val="12884806"/>
    <w:lvl w:ilvl="0">
      <w:start w:val="1"/>
      <w:numFmt w:val="bullet"/>
      <w:lvlText w:val=""/>
      <w:lvlJc w:val="left"/>
      <w:pPr>
        <w:ind w:left="1080" w:hanging="360"/>
      </w:pPr>
      <w:rPr>
        <w:rFonts w:ascii="Symbol" w:hAnsi="Symbol" w:hint="default"/>
        <w:sz w:val="22"/>
        <w:szCs w:val="22"/>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38" w15:restartNumberingAfterBreak="0">
    <w:nsid w:val="7C0465C9"/>
    <w:multiLevelType w:val="multilevel"/>
    <w:tmpl w:val="4B682D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B30086"/>
    <w:multiLevelType w:val="multilevel"/>
    <w:tmpl w:val="86365FE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0" w15:restartNumberingAfterBreak="0">
    <w:nsid w:val="7E322A4F"/>
    <w:multiLevelType w:val="multilevel"/>
    <w:tmpl w:val="8D0210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7EF4351A"/>
    <w:multiLevelType w:val="hybridMultilevel"/>
    <w:tmpl w:val="E6A85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FD01C5A"/>
    <w:multiLevelType w:val="multilevel"/>
    <w:tmpl w:val="12884806"/>
    <w:lvl w:ilvl="0">
      <w:start w:val="1"/>
      <w:numFmt w:val="bullet"/>
      <w:lvlText w:val=""/>
      <w:lvlJc w:val="left"/>
      <w:pPr>
        <w:ind w:left="1080" w:hanging="360"/>
      </w:pPr>
      <w:rPr>
        <w:rFonts w:ascii="Symbol" w:hAnsi="Symbol" w:hint="default"/>
        <w:sz w:val="22"/>
        <w:szCs w:val="22"/>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num w:numId="1" w16cid:durableId="1832208993">
    <w:abstractNumId w:val="2"/>
  </w:num>
  <w:num w:numId="2" w16cid:durableId="90857327">
    <w:abstractNumId w:val="19"/>
  </w:num>
  <w:num w:numId="3" w16cid:durableId="1878616599">
    <w:abstractNumId w:val="30"/>
  </w:num>
  <w:num w:numId="4" w16cid:durableId="399524365">
    <w:abstractNumId w:val="38"/>
  </w:num>
  <w:num w:numId="5" w16cid:durableId="1266226201">
    <w:abstractNumId w:val="40"/>
  </w:num>
  <w:num w:numId="6" w16cid:durableId="1731730362">
    <w:abstractNumId w:val="4"/>
  </w:num>
  <w:num w:numId="7" w16cid:durableId="1244098161">
    <w:abstractNumId w:val="9"/>
  </w:num>
  <w:num w:numId="8" w16cid:durableId="1045789663">
    <w:abstractNumId w:val="28"/>
  </w:num>
  <w:num w:numId="9" w16cid:durableId="951713910">
    <w:abstractNumId w:val="36"/>
  </w:num>
  <w:num w:numId="10" w16cid:durableId="410081598">
    <w:abstractNumId w:val="33"/>
  </w:num>
  <w:num w:numId="11" w16cid:durableId="1425999881">
    <w:abstractNumId w:val="23"/>
  </w:num>
  <w:num w:numId="12" w16cid:durableId="1016999801">
    <w:abstractNumId w:val="20"/>
  </w:num>
  <w:num w:numId="13" w16cid:durableId="1623002888">
    <w:abstractNumId w:val="35"/>
  </w:num>
  <w:num w:numId="14" w16cid:durableId="579368295">
    <w:abstractNumId w:val="31"/>
  </w:num>
  <w:num w:numId="15" w16cid:durableId="777484211">
    <w:abstractNumId w:val="14"/>
  </w:num>
  <w:num w:numId="16" w16cid:durableId="2138255027">
    <w:abstractNumId w:val="7"/>
  </w:num>
  <w:num w:numId="17" w16cid:durableId="859196539">
    <w:abstractNumId w:val="24"/>
  </w:num>
  <w:num w:numId="18" w16cid:durableId="1059090514">
    <w:abstractNumId w:val="21"/>
  </w:num>
  <w:num w:numId="19" w16cid:durableId="299849177">
    <w:abstractNumId w:val="34"/>
  </w:num>
  <w:num w:numId="20" w16cid:durableId="311100542">
    <w:abstractNumId w:val="0"/>
  </w:num>
  <w:num w:numId="21" w16cid:durableId="228150214">
    <w:abstractNumId w:val="8"/>
  </w:num>
  <w:num w:numId="22" w16cid:durableId="704907015">
    <w:abstractNumId w:val="22"/>
  </w:num>
  <w:num w:numId="23" w16cid:durableId="470751876">
    <w:abstractNumId w:val="26"/>
  </w:num>
  <w:num w:numId="24" w16cid:durableId="460198765">
    <w:abstractNumId w:val="12"/>
  </w:num>
  <w:num w:numId="25" w16cid:durableId="1752044286">
    <w:abstractNumId w:val="39"/>
  </w:num>
  <w:num w:numId="26" w16cid:durableId="1350986347">
    <w:abstractNumId w:val="10"/>
  </w:num>
  <w:num w:numId="27" w16cid:durableId="2126725195">
    <w:abstractNumId w:val="11"/>
  </w:num>
  <w:num w:numId="28" w16cid:durableId="1440026617">
    <w:abstractNumId w:val="32"/>
  </w:num>
  <w:num w:numId="29" w16cid:durableId="394553429">
    <w:abstractNumId w:val="6"/>
  </w:num>
  <w:num w:numId="30" w16cid:durableId="2066759022">
    <w:abstractNumId w:val="41"/>
  </w:num>
  <w:num w:numId="31" w16cid:durableId="1011103994">
    <w:abstractNumId w:val="5"/>
  </w:num>
  <w:num w:numId="32" w16cid:durableId="65418859">
    <w:abstractNumId w:val="3"/>
  </w:num>
  <w:num w:numId="33" w16cid:durableId="62028022">
    <w:abstractNumId w:val="25"/>
  </w:num>
  <w:num w:numId="34" w16cid:durableId="560562152">
    <w:abstractNumId w:val="37"/>
  </w:num>
  <w:num w:numId="35" w16cid:durableId="1700275091">
    <w:abstractNumId w:val="42"/>
  </w:num>
  <w:num w:numId="36" w16cid:durableId="1247495958">
    <w:abstractNumId w:val="29"/>
  </w:num>
  <w:num w:numId="37" w16cid:durableId="1141145368">
    <w:abstractNumId w:val="27"/>
  </w:num>
  <w:num w:numId="38" w16cid:durableId="763575443">
    <w:abstractNumId w:val="18"/>
  </w:num>
  <w:num w:numId="39" w16cid:durableId="905184805">
    <w:abstractNumId w:val="17"/>
  </w:num>
  <w:num w:numId="40" w16cid:durableId="1974872361">
    <w:abstractNumId w:val="16"/>
  </w:num>
  <w:num w:numId="41" w16cid:durableId="1315986199">
    <w:abstractNumId w:val="13"/>
  </w:num>
  <w:num w:numId="42" w16cid:durableId="897594760">
    <w:abstractNumId w:val="1"/>
  </w:num>
  <w:num w:numId="43" w16cid:durableId="213232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MzEyOXYQgXptSVefy+o47x3i28gTFqJNvEId3cu9R+zHuwopCmur8CcVmHRp9RBXRrmeDhwVnUw0T8jGQUm8Aw==" w:salt="cAlXrMveVc5bWlIcBtNyMw=="/>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27F"/>
    <w:rsid w:val="00016082"/>
    <w:rsid w:val="00031FD6"/>
    <w:rsid w:val="00062723"/>
    <w:rsid w:val="00072D12"/>
    <w:rsid w:val="00090641"/>
    <w:rsid w:val="000A2983"/>
    <w:rsid w:val="000B2F06"/>
    <w:rsid w:val="000D17C1"/>
    <w:rsid w:val="000D3F79"/>
    <w:rsid w:val="000D6495"/>
    <w:rsid w:val="000F66C1"/>
    <w:rsid w:val="00143B64"/>
    <w:rsid w:val="00146CAA"/>
    <w:rsid w:val="0016741F"/>
    <w:rsid w:val="001A2E2D"/>
    <w:rsid w:val="001E6FEC"/>
    <w:rsid w:val="001F23CF"/>
    <w:rsid w:val="00201365"/>
    <w:rsid w:val="00216265"/>
    <w:rsid w:val="00227D5B"/>
    <w:rsid w:val="00237BEA"/>
    <w:rsid w:val="00255CC7"/>
    <w:rsid w:val="002A4C11"/>
    <w:rsid w:val="002C227F"/>
    <w:rsid w:val="0032231A"/>
    <w:rsid w:val="00334E79"/>
    <w:rsid w:val="00352553"/>
    <w:rsid w:val="00391F1C"/>
    <w:rsid w:val="00392659"/>
    <w:rsid w:val="003973EA"/>
    <w:rsid w:val="003E79F4"/>
    <w:rsid w:val="0040670E"/>
    <w:rsid w:val="00420137"/>
    <w:rsid w:val="00457D8E"/>
    <w:rsid w:val="00462A61"/>
    <w:rsid w:val="0046443A"/>
    <w:rsid w:val="00475A66"/>
    <w:rsid w:val="004B12A8"/>
    <w:rsid w:val="004B793C"/>
    <w:rsid w:val="004E2EA3"/>
    <w:rsid w:val="0050288B"/>
    <w:rsid w:val="005150AE"/>
    <w:rsid w:val="00520874"/>
    <w:rsid w:val="0053642E"/>
    <w:rsid w:val="00543AF3"/>
    <w:rsid w:val="005740AF"/>
    <w:rsid w:val="0058664B"/>
    <w:rsid w:val="005A04BE"/>
    <w:rsid w:val="005B6D9E"/>
    <w:rsid w:val="005B7107"/>
    <w:rsid w:val="00610E05"/>
    <w:rsid w:val="00625698"/>
    <w:rsid w:val="0065560B"/>
    <w:rsid w:val="00662A50"/>
    <w:rsid w:val="006C701C"/>
    <w:rsid w:val="00732A98"/>
    <w:rsid w:val="007400F6"/>
    <w:rsid w:val="00751AB4"/>
    <w:rsid w:val="007772CE"/>
    <w:rsid w:val="00792570"/>
    <w:rsid w:val="007A2579"/>
    <w:rsid w:val="007B1B48"/>
    <w:rsid w:val="007B5511"/>
    <w:rsid w:val="007F07F0"/>
    <w:rsid w:val="00816C8F"/>
    <w:rsid w:val="00830060"/>
    <w:rsid w:val="00851EB8"/>
    <w:rsid w:val="008678F7"/>
    <w:rsid w:val="008755F2"/>
    <w:rsid w:val="008831C4"/>
    <w:rsid w:val="00886041"/>
    <w:rsid w:val="008A34AC"/>
    <w:rsid w:val="008C0FB2"/>
    <w:rsid w:val="008F29B7"/>
    <w:rsid w:val="00901FA3"/>
    <w:rsid w:val="009125EA"/>
    <w:rsid w:val="00917E91"/>
    <w:rsid w:val="00920891"/>
    <w:rsid w:val="00940B7A"/>
    <w:rsid w:val="00944E9B"/>
    <w:rsid w:val="009678C6"/>
    <w:rsid w:val="00985993"/>
    <w:rsid w:val="009B0D5E"/>
    <w:rsid w:val="009B4BF1"/>
    <w:rsid w:val="009E4CB7"/>
    <w:rsid w:val="009F1656"/>
    <w:rsid w:val="00A01AFD"/>
    <w:rsid w:val="00A5124E"/>
    <w:rsid w:val="00A61A5D"/>
    <w:rsid w:val="00A715D4"/>
    <w:rsid w:val="00A85693"/>
    <w:rsid w:val="00A96139"/>
    <w:rsid w:val="00AB0AC4"/>
    <w:rsid w:val="00AD02C1"/>
    <w:rsid w:val="00AE607C"/>
    <w:rsid w:val="00AF03FC"/>
    <w:rsid w:val="00AF6120"/>
    <w:rsid w:val="00B1377B"/>
    <w:rsid w:val="00B15AB0"/>
    <w:rsid w:val="00B2042D"/>
    <w:rsid w:val="00B2129D"/>
    <w:rsid w:val="00B5436B"/>
    <w:rsid w:val="00B6231A"/>
    <w:rsid w:val="00B93359"/>
    <w:rsid w:val="00BA40C6"/>
    <w:rsid w:val="00BC2746"/>
    <w:rsid w:val="00BE2560"/>
    <w:rsid w:val="00BF47E1"/>
    <w:rsid w:val="00C21725"/>
    <w:rsid w:val="00C626B0"/>
    <w:rsid w:val="00C957B3"/>
    <w:rsid w:val="00CB3093"/>
    <w:rsid w:val="00CD1E66"/>
    <w:rsid w:val="00CD61D1"/>
    <w:rsid w:val="00CD6E39"/>
    <w:rsid w:val="00CE28A6"/>
    <w:rsid w:val="00CE6BF5"/>
    <w:rsid w:val="00D33788"/>
    <w:rsid w:val="00D644C0"/>
    <w:rsid w:val="00D97FF2"/>
    <w:rsid w:val="00DA5A96"/>
    <w:rsid w:val="00DB29D3"/>
    <w:rsid w:val="00DB4707"/>
    <w:rsid w:val="00DF3556"/>
    <w:rsid w:val="00E1611E"/>
    <w:rsid w:val="00E46600"/>
    <w:rsid w:val="00E62258"/>
    <w:rsid w:val="00E73500"/>
    <w:rsid w:val="00E74469"/>
    <w:rsid w:val="00E81815"/>
    <w:rsid w:val="00E96B77"/>
    <w:rsid w:val="00EA62A9"/>
    <w:rsid w:val="00EC162E"/>
    <w:rsid w:val="00EC520A"/>
    <w:rsid w:val="00ED28BC"/>
    <w:rsid w:val="00EE030A"/>
    <w:rsid w:val="00F23E9F"/>
    <w:rsid w:val="00F34856"/>
    <w:rsid w:val="00F413AE"/>
    <w:rsid w:val="00F56765"/>
    <w:rsid w:val="00F80007"/>
    <w:rsid w:val="00FC66A3"/>
    <w:rsid w:val="00FD45E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CD351"/>
  <w15:docId w15:val="{2DB12C35-94BD-4A08-8C3D-AE56434E0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paragraph" w:styleId="Titre1">
    <w:name w:val="heading 1"/>
    <w:basedOn w:val="Titre"/>
    <w:next w:val="Corpsdetexte"/>
    <w:qFormat/>
    <w:pPr>
      <w:numPr>
        <w:numId w:val="1"/>
      </w:numPr>
      <w:outlineLvl w:val="0"/>
    </w:pPr>
    <w:rPr>
      <w:rFonts w:ascii="Liberation Serif" w:eastAsia="Segoe UI" w:hAnsi="Liberation Serif" w:cs="Tahoma"/>
      <w:b/>
      <w:bCs/>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3F7CFC"/>
    <w:rPr>
      <w:color w:val="0563C1" w:themeColor="hyperlink"/>
      <w:u w:val="single"/>
    </w:rPr>
  </w:style>
  <w:style w:type="character" w:customStyle="1" w:styleId="TextedebullesCar">
    <w:name w:val="Texte de bulles Car"/>
    <w:basedOn w:val="Policepardfaut"/>
    <w:link w:val="Textedebulles"/>
    <w:uiPriority w:val="99"/>
    <w:semiHidden/>
    <w:qFormat/>
    <w:rsid w:val="00953F63"/>
    <w:rPr>
      <w:rFonts w:ascii="Segoe UI" w:hAnsi="Segoe UI" w:cs="Segoe UI"/>
      <w:sz w:val="18"/>
      <w:szCs w:val="18"/>
    </w:rPr>
  </w:style>
  <w:style w:type="character" w:customStyle="1" w:styleId="fontstyle01">
    <w:name w:val="fontstyle01"/>
    <w:basedOn w:val="Policepardfaut"/>
    <w:qFormat/>
    <w:rsid w:val="003D5920"/>
    <w:rPr>
      <w:rFonts w:ascii="CalibriLight" w:hAnsi="CalibriLight"/>
      <w:b w:val="0"/>
      <w:bCs w:val="0"/>
      <w:i w:val="0"/>
      <w:iCs w:val="0"/>
      <w:color w:val="000000"/>
      <w:sz w:val="24"/>
      <w:szCs w:val="24"/>
    </w:rPr>
  </w:style>
  <w:style w:type="character" w:customStyle="1" w:styleId="agglotelephone">
    <w:name w:val="agglo_telephone"/>
    <w:basedOn w:val="Policepardfaut"/>
    <w:qFormat/>
    <w:rsid w:val="00060D8B"/>
  </w:style>
  <w:style w:type="character" w:customStyle="1" w:styleId="hgkelc">
    <w:name w:val="hgkelc"/>
    <w:basedOn w:val="Policepardfaut"/>
    <w:qFormat/>
    <w:rsid w:val="00DD6DDD"/>
  </w:style>
  <w:style w:type="character" w:customStyle="1" w:styleId="En-tteCar">
    <w:name w:val="En-tête Car"/>
    <w:basedOn w:val="Policepardfaut"/>
    <w:uiPriority w:val="99"/>
    <w:qFormat/>
    <w:rsid w:val="00B35E65"/>
    <w:rPr>
      <w:sz w:val="22"/>
    </w:rPr>
  </w:style>
  <w:style w:type="character" w:customStyle="1" w:styleId="PieddepageCar">
    <w:name w:val="Pied de page Car"/>
    <w:basedOn w:val="Policepardfaut"/>
    <w:link w:val="Pieddepage"/>
    <w:uiPriority w:val="99"/>
    <w:qFormat/>
    <w:rsid w:val="00B35E65"/>
    <w:rPr>
      <w:sz w:val="22"/>
    </w:rPr>
  </w:style>
  <w:style w:type="character" w:customStyle="1" w:styleId="Puces">
    <w:name w:val="Puces"/>
    <w:qFormat/>
    <w:rPr>
      <w:rFonts w:ascii="OpenSymbol" w:eastAsia="OpenSymbol" w:hAnsi="OpenSymbol" w:cs="OpenSymbol"/>
    </w:rPr>
  </w:style>
  <w:style w:type="character" w:customStyle="1" w:styleId="Accentuationforte">
    <w:name w:val="Accentuation forte"/>
    <w:qFormat/>
    <w:rPr>
      <w:b/>
      <w:bCs/>
    </w:rPr>
  </w:style>
  <w:style w:type="character" w:styleId="Mentionnonrsolue">
    <w:name w:val="Unresolved Mention"/>
    <w:basedOn w:val="Policepardfaut"/>
    <w:uiPriority w:val="99"/>
    <w:semiHidden/>
    <w:unhideWhenUsed/>
    <w:qFormat/>
    <w:rsid w:val="003F7CFC"/>
    <w:rPr>
      <w:color w:val="605E5C"/>
      <w:shd w:val="clear" w:color="auto" w:fill="E1DFDD"/>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Standard">
    <w:name w:val="Standard"/>
    <w:qFormat/>
    <w:rsid w:val="00C26963"/>
    <w:pPr>
      <w:spacing w:after="200" w:line="276" w:lineRule="auto"/>
      <w:textAlignment w:val="baseline"/>
    </w:pPr>
    <w:rPr>
      <w:rFonts w:cs="Times New Roman"/>
      <w:kern w:val="2"/>
      <w:sz w:val="22"/>
    </w:rPr>
  </w:style>
  <w:style w:type="paragraph" w:customStyle="1" w:styleId="TitreetcontenuLTGliederung1">
    <w:name w:val="Titre et contenu~LT~Gliederung 1"/>
    <w:qFormat/>
    <w:rsid w:val="00C26963"/>
    <w:pPr>
      <w:spacing w:before="283" w:line="200" w:lineRule="atLeast"/>
      <w:textAlignment w:val="baseline"/>
    </w:pPr>
    <w:rPr>
      <w:rFonts w:ascii="Mangal" w:eastAsia="Tahoma" w:hAnsi="Mangal" w:cs="Liberation Sans"/>
      <w:color w:val="000000"/>
      <w:kern w:val="2"/>
      <w:sz w:val="64"/>
      <w:szCs w:val="24"/>
    </w:rPr>
  </w:style>
  <w:style w:type="paragraph" w:customStyle="1" w:styleId="TitreetcontenuLTGliederung2">
    <w:name w:val="Titre et contenu~LT~Gliederung 2"/>
    <w:basedOn w:val="TitreetcontenuLTGliederung1"/>
    <w:qFormat/>
    <w:rsid w:val="00C26963"/>
    <w:pPr>
      <w:spacing w:before="227"/>
    </w:pPr>
    <w:rPr>
      <w:rFonts w:eastAsia="Mangal" w:cs="Mangal"/>
      <w:sz w:val="48"/>
    </w:rPr>
  </w:style>
  <w:style w:type="paragraph" w:styleId="Paragraphedeliste">
    <w:name w:val="List Paragraph"/>
    <w:basedOn w:val="Normal"/>
    <w:uiPriority w:val="34"/>
    <w:qFormat/>
    <w:rsid w:val="0022437C"/>
    <w:pPr>
      <w:ind w:left="720"/>
      <w:contextualSpacing/>
    </w:pPr>
  </w:style>
  <w:style w:type="paragraph" w:styleId="Textedebulles">
    <w:name w:val="Balloon Text"/>
    <w:basedOn w:val="Normal"/>
    <w:link w:val="TextedebullesCar"/>
    <w:uiPriority w:val="99"/>
    <w:semiHidden/>
    <w:unhideWhenUsed/>
    <w:qFormat/>
    <w:rsid w:val="00953F63"/>
    <w:pPr>
      <w:spacing w:after="0" w:line="240" w:lineRule="auto"/>
    </w:pPr>
    <w:rPr>
      <w:rFonts w:ascii="Segoe UI" w:hAnsi="Segoe UI" w:cs="Segoe UI"/>
      <w:sz w:val="18"/>
      <w:szCs w:val="18"/>
    </w:rPr>
  </w:style>
  <w:style w:type="paragraph" w:styleId="NormalWeb">
    <w:name w:val="Normal (Web)"/>
    <w:basedOn w:val="Normal"/>
    <w:uiPriority w:val="99"/>
    <w:unhideWhenUsed/>
    <w:qFormat/>
    <w:rsid w:val="00743070"/>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styleId="En-tte">
    <w:name w:val="header"/>
    <w:basedOn w:val="Normal"/>
    <w:uiPriority w:val="99"/>
    <w:unhideWhenUsed/>
    <w:rsid w:val="00B35E65"/>
    <w:pPr>
      <w:tabs>
        <w:tab w:val="center" w:pos="4536"/>
        <w:tab w:val="right" w:pos="9072"/>
      </w:tabs>
      <w:spacing w:after="0" w:line="240" w:lineRule="auto"/>
    </w:pPr>
  </w:style>
  <w:style w:type="paragraph" w:styleId="Pieddepage">
    <w:name w:val="footer"/>
    <w:basedOn w:val="Normal"/>
    <w:link w:val="PieddepageCar"/>
    <w:uiPriority w:val="99"/>
    <w:unhideWhenUsed/>
    <w:rsid w:val="00B35E65"/>
    <w:pPr>
      <w:tabs>
        <w:tab w:val="center" w:pos="4536"/>
        <w:tab w:val="right" w:pos="9072"/>
      </w:tabs>
      <w:spacing w:after="0" w:line="240" w:lineRule="auto"/>
    </w:pPr>
  </w:style>
  <w:style w:type="paragraph" w:customStyle="1" w:styleId="Default">
    <w:name w:val="Default"/>
    <w:qFormat/>
    <w:pPr>
      <w:textAlignment w:val="baseline"/>
    </w:pPr>
    <w:rPr>
      <w:rFonts w:ascii="Calibri" w:eastAsia="Calibri" w:hAnsi="Calibri" w:cs="Calibri"/>
      <w:color w:val="000000"/>
      <w:sz w:val="24"/>
      <w:szCs w:val="24"/>
    </w:rPr>
  </w:style>
  <w:style w:type="paragraph" w:customStyle="1" w:styleId="Normal2">
    <w:name w:val="Normal2"/>
    <w:qFormat/>
    <w:pPr>
      <w:spacing w:line="276" w:lineRule="auto"/>
    </w:pPr>
    <w:rPr>
      <w:rFonts w:ascii="Arial" w:eastAsia="Arial" w:hAnsi="Arial" w:cs="Arial"/>
      <w:sz w:val="22"/>
      <w:lang w:eastAsia="ar-SA"/>
    </w:rPr>
  </w:style>
  <w:style w:type="paragraph" w:customStyle="1" w:styleId="Contenudecadre">
    <w:name w:val="Contenu de cadre"/>
    <w:basedOn w:val="Normal"/>
    <w:qFormat/>
  </w:style>
  <w:style w:type="paragraph" w:customStyle="1" w:styleId="Contenudetableau">
    <w:name w:val="Contenu de tableau"/>
    <w:basedOn w:val="Normal"/>
    <w:qFormat/>
    <w:pPr>
      <w:suppressLineNumbers/>
    </w:pPr>
  </w:style>
  <w:style w:type="table" w:styleId="Grilledutableau">
    <w:name w:val="Table Grid"/>
    <w:basedOn w:val="TableauNormal"/>
    <w:uiPriority w:val="39"/>
    <w:rsid w:val="006D6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F23CF"/>
    <w:rPr>
      <w:b/>
      <w:bCs/>
    </w:rPr>
  </w:style>
  <w:style w:type="character" w:styleId="Lienhypertexte">
    <w:name w:val="Hyperlink"/>
    <w:basedOn w:val="Policepardfaut"/>
    <w:uiPriority w:val="99"/>
    <w:unhideWhenUsed/>
    <w:rsid w:val="00216265"/>
    <w:rPr>
      <w:color w:val="0563C1" w:themeColor="hyperlink"/>
      <w:u w:val="single"/>
    </w:rPr>
  </w:style>
  <w:style w:type="paragraph" w:styleId="Notedefin">
    <w:name w:val="endnote text"/>
    <w:basedOn w:val="Normal"/>
    <w:link w:val="NotedefinCar"/>
    <w:uiPriority w:val="99"/>
    <w:semiHidden/>
    <w:unhideWhenUsed/>
    <w:rsid w:val="00BC2746"/>
    <w:pPr>
      <w:spacing w:after="0" w:line="240" w:lineRule="auto"/>
    </w:pPr>
    <w:rPr>
      <w:sz w:val="20"/>
      <w:szCs w:val="20"/>
    </w:rPr>
  </w:style>
  <w:style w:type="character" w:customStyle="1" w:styleId="NotedefinCar">
    <w:name w:val="Note de fin Car"/>
    <w:basedOn w:val="Policepardfaut"/>
    <w:link w:val="Notedefin"/>
    <w:uiPriority w:val="99"/>
    <w:semiHidden/>
    <w:rsid w:val="00BC2746"/>
    <w:rPr>
      <w:szCs w:val="20"/>
    </w:rPr>
  </w:style>
  <w:style w:type="character" w:styleId="Appeldenotedefin">
    <w:name w:val="endnote reference"/>
    <w:basedOn w:val="Policepardfaut"/>
    <w:uiPriority w:val="99"/>
    <w:semiHidden/>
    <w:unhideWhenUsed/>
    <w:rsid w:val="00BC2746"/>
    <w:rPr>
      <w:vertAlign w:val="superscript"/>
    </w:rPr>
  </w:style>
  <w:style w:type="paragraph" w:styleId="Notedebasdepage">
    <w:name w:val="footnote text"/>
    <w:basedOn w:val="Normal"/>
    <w:link w:val="NotedebasdepageCar"/>
    <w:uiPriority w:val="99"/>
    <w:unhideWhenUsed/>
    <w:rsid w:val="00BC2746"/>
    <w:pPr>
      <w:spacing w:after="0" w:line="240" w:lineRule="auto"/>
    </w:pPr>
    <w:rPr>
      <w:sz w:val="20"/>
      <w:szCs w:val="20"/>
    </w:rPr>
  </w:style>
  <w:style w:type="character" w:customStyle="1" w:styleId="NotedebasdepageCar">
    <w:name w:val="Note de bas de page Car"/>
    <w:basedOn w:val="Policepardfaut"/>
    <w:link w:val="Notedebasdepage"/>
    <w:uiPriority w:val="99"/>
    <w:rsid w:val="00BC2746"/>
    <w:rPr>
      <w:szCs w:val="20"/>
    </w:rPr>
  </w:style>
  <w:style w:type="character" w:styleId="Appelnotedebasdep">
    <w:name w:val="footnote reference"/>
    <w:basedOn w:val="Policepardfaut"/>
    <w:uiPriority w:val="99"/>
    <w:semiHidden/>
    <w:unhideWhenUsed/>
    <w:rsid w:val="00BC27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89327">
      <w:bodyDiv w:val="1"/>
      <w:marLeft w:val="0"/>
      <w:marRight w:val="0"/>
      <w:marTop w:val="0"/>
      <w:marBottom w:val="0"/>
      <w:divBdr>
        <w:top w:val="none" w:sz="0" w:space="0" w:color="auto"/>
        <w:left w:val="none" w:sz="0" w:space="0" w:color="auto"/>
        <w:bottom w:val="none" w:sz="0" w:space="0" w:color="auto"/>
        <w:right w:val="none" w:sz="0" w:space="0" w:color="auto"/>
      </w:divBdr>
    </w:div>
    <w:div w:id="237521860">
      <w:bodyDiv w:val="1"/>
      <w:marLeft w:val="0"/>
      <w:marRight w:val="0"/>
      <w:marTop w:val="0"/>
      <w:marBottom w:val="0"/>
      <w:divBdr>
        <w:top w:val="none" w:sz="0" w:space="0" w:color="auto"/>
        <w:left w:val="none" w:sz="0" w:space="0" w:color="auto"/>
        <w:bottom w:val="none" w:sz="0" w:space="0" w:color="auto"/>
        <w:right w:val="none" w:sz="0" w:space="0" w:color="auto"/>
      </w:divBdr>
    </w:div>
    <w:div w:id="358314358">
      <w:bodyDiv w:val="1"/>
      <w:marLeft w:val="0"/>
      <w:marRight w:val="0"/>
      <w:marTop w:val="0"/>
      <w:marBottom w:val="0"/>
      <w:divBdr>
        <w:top w:val="none" w:sz="0" w:space="0" w:color="auto"/>
        <w:left w:val="none" w:sz="0" w:space="0" w:color="auto"/>
        <w:bottom w:val="none" w:sz="0" w:space="0" w:color="auto"/>
        <w:right w:val="none" w:sz="0" w:space="0" w:color="auto"/>
      </w:divBdr>
    </w:div>
    <w:div w:id="394354133">
      <w:bodyDiv w:val="1"/>
      <w:marLeft w:val="0"/>
      <w:marRight w:val="0"/>
      <w:marTop w:val="0"/>
      <w:marBottom w:val="0"/>
      <w:divBdr>
        <w:top w:val="none" w:sz="0" w:space="0" w:color="auto"/>
        <w:left w:val="none" w:sz="0" w:space="0" w:color="auto"/>
        <w:bottom w:val="none" w:sz="0" w:space="0" w:color="auto"/>
        <w:right w:val="none" w:sz="0" w:space="0" w:color="auto"/>
      </w:divBdr>
    </w:div>
    <w:div w:id="585454051">
      <w:bodyDiv w:val="1"/>
      <w:marLeft w:val="0"/>
      <w:marRight w:val="0"/>
      <w:marTop w:val="0"/>
      <w:marBottom w:val="0"/>
      <w:divBdr>
        <w:top w:val="none" w:sz="0" w:space="0" w:color="auto"/>
        <w:left w:val="none" w:sz="0" w:space="0" w:color="auto"/>
        <w:bottom w:val="none" w:sz="0" w:space="0" w:color="auto"/>
        <w:right w:val="none" w:sz="0" w:space="0" w:color="auto"/>
      </w:divBdr>
    </w:div>
    <w:div w:id="822769771">
      <w:bodyDiv w:val="1"/>
      <w:marLeft w:val="0"/>
      <w:marRight w:val="0"/>
      <w:marTop w:val="0"/>
      <w:marBottom w:val="0"/>
      <w:divBdr>
        <w:top w:val="none" w:sz="0" w:space="0" w:color="auto"/>
        <w:left w:val="none" w:sz="0" w:space="0" w:color="auto"/>
        <w:bottom w:val="none" w:sz="0" w:space="0" w:color="auto"/>
        <w:right w:val="none" w:sz="0" w:space="0" w:color="auto"/>
      </w:divBdr>
    </w:div>
    <w:div w:id="1582374843">
      <w:bodyDiv w:val="1"/>
      <w:marLeft w:val="0"/>
      <w:marRight w:val="0"/>
      <w:marTop w:val="0"/>
      <w:marBottom w:val="0"/>
      <w:divBdr>
        <w:top w:val="none" w:sz="0" w:space="0" w:color="auto"/>
        <w:left w:val="none" w:sz="0" w:space="0" w:color="auto"/>
        <w:bottom w:val="none" w:sz="0" w:space="0" w:color="auto"/>
        <w:right w:val="none" w:sz="0" w:space="0" w:color="auto"/>
      </w:divBdr>
    </w:div>
    <w:div w:id="1739395605">
      <w:bodyDiv w:val="1"/>
      <w:marLeft w:val="0"/>
      <w:marRight w:val="0"/>
      <w:marTop w:val="0"/>
      <w:marBottom w:val="0"/>
      <w:divBdr>
        <w:top w:val="none" w:sz="0" w:space="0" w:color="auto"/>
        <w:left w:val="none" w:sz="0" w:space="0" w:color="auto"/>
        <w:bottom w:val="none" w:sz="0" w:space="0" w:color="auto"/>
        <w:right w:val="none" w:sz="0" w:space="0" w:color="auto"/>
      </w:divBdr>
    </w:div>
    <w:div w:id="1908414334">
      <w:bodyDiv w:val="1"/>
      <w:marLeft w:val="0"/>
      <w:marRight w:val="0"/>
      <w:marTop w:val="0"/>
      <w:marBottom w:val="0"/>
      <w:divBdr>
        <w:top w:val="none" w:sz="0" w:space="0" w:color="auto"/>
        <w:left w:val="none" w:sz="0" w:space="0" w:color="auto"/>
        <w:bottom w:val="none" w:sz="0" w:space="0" w:color="auto"/>
        <w:right w:val="none" w:sz="0" w:space="0" w:color="auto"/>
      </w:divBdr>
    </w:div>
    <w:div w:id="1977947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alexandre.coassin@gaillac-graulhet" TargetMode="External"/><Relationship Id="rId21" Type="http://schemas.openxmlformats.org/officeDocument/2006/relationships/image" Target="media/image14.png"/><Relationship Id="rId34" Type="http://schemas.openxmlformats.org/officeDocument/2006/relationships/hyperlink" Target="mailto:politiquedelaville@tarn.gouv.fr" TargetMode="External"/><Relationship Id="rId42" Type="http://schemas.openxmlformats.org/officeDocument/2006/relationships/hyperlink" Target="mailto:politiquedelaville@laregion.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sig.ville.gouv.fr/Cartographie/QP081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usager-dauphin.cget.gouv.fr/" TargetMode="External"/><Relationship Id="rId37" Type="http://schemas.openxmlformats.org/officeDocument/2006/relationships/hyperlink" Target="https://www.associations.gouv.fr/IMG/pdf/faq_cer_fevrier_2023_vf.pdf" TargetMode="External"/><Relationship Id="rId40" Type="http://schemas.openxmlformats.org/officeDocument/2006/relationships/hyperlink" Target="https://www.laregion.fr/Dispositif-regional-de-soutien-aux-associations-et-EPCI-en-faveur-de-la-Politique-d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alexandre.coassin@gaillac-graulhet"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aides-territoires.beta.gouv.f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sig.ville.gouv.fr/" TargetMode="External"/><Relationship Id="rId35" Type="http://schemas.openxmlformats.org/officeDocument/2006/relationships/hyperlink" Target="mailto:carine.gayrard@gaillac-graulhet.fr" TargetMode="External"/><Relationship Id="rId43" Type="http://schemas.openxmlformats.org/officeDocument/2006/relationships/hyperlink" Target="https://www.laregion.fr/Dispositif-regional-d-aide-a-la-formation-des-adultes-relai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mailto:support.P147@experisfrance.fr" TargetMode="External"/><Relationship Id="rId38" Type="http://schemas.openxmlformats.org/officeDocument/2006/relationships/hyperlink" Target="mailto:carine.gayrard@gaillac-graulhet.fr"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mesaidesenligne.laregio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E48D0-EB8C-4FAE-9363-2C01A1334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2674</Words>
  <Characters>15110</Characters>
  <Application>Microsoft Office Word</Application>
  <DocSecurity>8</DocSecurity>
  <Lines>387</Lines>
  <Paragraphs>189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Ronchi</dc:creator>
  <dc:description/>
  <cp:lastModifiedBy>Mathilde HEYMANN</cp:lastModifiedBy>
  <cp:revision>4</cp:revision>
  <cp:lastPrinted>2023-10-27T07:41:00Z</cp:lastPrinted>
  <dcterms:created xsi:type="dcterms:W3CDTF">2023-11-06T15:20:00Z</dcterms:created>
  <dcterms:modified xsi:type="dcterms:W3CDTF">2023-11-06T15:36:00Z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